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0EF" w:rsidRPr="005B60EF" w:rsidRDefault="005B60EF" w:rsidP="005B60E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B60EF">
        <w:rPr>
          <w:rFonts w:ascii="Times New Roman" w:eastAsia="Times New Roman" w:hAnsi="Times New Roman" w:cs="Times New Roman"/>
          <w:b/>
          <w:bCs/>
          <w:kern w:val="36"/>
          <w:sz w:val="48"/>
          <w:szCs w:val="48"/>
        </w:rPr>
        <w:t>Закон за Математичко-информатичка гимназија</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Со овој закон се уредуваат организацијата, функционирањето и реализацијата на воспитно-образовниот процес во Математичко-информатичката гимназија.</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2</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За прашањата што не се уредени со овој закон, а се однесуваат на Математичко-информатичката гимназија, се применуваат одредбите од Законот за средното образование.</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3</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Во Математичко-информатичката гимназија се остваруваат планови и програми за гимназиско образование.</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4</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Математичко-информатичката гимназија е државно средно училиште и се основа само за остварување на планови и програми за гимназиско образование на одредени категории на ученици за кои државата има посебен интерес.</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Покрај дејноста од ставот (1) на овој член, по претходно донесена одлука од страна на министерот надлежен за работите од образованието и науката (во натамошниот текст: министерот), Математичко-информатичката гимназија може да организира и напреднa настава и обуки за математика, информатика и физика за талентирани ученици од основните и средните училишта, за што трошоците се обезбедуваат од Буџетот на Република Македонија, под услови и во постапка утврдени со Законот за буџетите и Законот за извршување на Буџетот на Република Македонија.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(3) Математичко-информатичката гимназија може да организира и обуки за математика, информатика и физика за талентирани ученици од основните и средните училишта, за што корисниците на обуката плаќаат одреден надоместок.</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Начинот на организирање на напредната настава и обуките од ставовите (2) и (3) на овој член, како и висината на надоместоците кои ги добиваат лицата вклучени во спроведување на обуките, ги пропишува министерот.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(5) За програмите за наставата и обуките од ставовите (2) и (3) на овој член, согласност дава министерот, по претходно мислење од Бирото за развој на образованието.</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(6) Дејноста што се остварува во Математичко-информатичката гимназија е од јавен интерес и се врши како јавна служба.</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5</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Математичко-информатичката гимназија има својство на правно лице и се запишува во Централниот регистар на Република Македонија.</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6</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(1) Математичко-информатичка гимназија основа Владата на Република Македонија, ако: </w:t>
      </w:r>
      <w:r w:rsidRPr="005B60EF">
        <w:rPr>
          <w:rFonts w:ascii="Times New Roman" w:eastAsia="Times New Roman" w:hAnsi="Times New Roman" w:cs="Times New Roman"/>
          <w:sz w:val="24"/>
          <w:szCs w:val="24"/>
        </w:rPr>
        <w:br/>
        <w:t xml:space="preserve">- постојат потреби на државата од одреден вид математичко-информатички кадри, </w:t>
      </w:r>
      <w:r w:rsidRPr="005B60EF">
        <w:rPr>
          <w:rFonts w:ascii="Times New Roman" w:eastAsia="Times New Roman" w:hAnsi="Times New Roman" w:cs="Times New Roman"/>
          <w:sz w:val="24"/>
          <w:szCs w:val="24"/>
        </w:rPr>
        <w:br/>
        <w:t xml:space="preserve">- се донесени наставни планови и програми за воспитно-образовна работа, </w:t>
      </w:r>
      <w:r w:rsidRPr="005B60EF">
        <w:rPr>
          <w:rFonts w:ascii="Times New Roman" w:eastAsia="Times New Roman" w:hAnsi="Times New Roman" w:cs="Times New Roman"/>
          <w:sz w:val="24"/>
          <w:szCs w:val="24"/>
        </w:rPr>
        <w:br/>
        <w:t xml:space="preserve">- се обезбедени соодветни простории и опрема за остварување на дејноста, </w:t>
      </w:r>
      <w:r w:rsidRPr="005B60EF">
        <w:rPr>
          <w:rFonts w:ascii="Times New Roman" w:eastAsia="Times New Roman" w:hAnsi="Times New Roman" w:cs="Times New Roman"/>
          <w:sz w:val="24"/>
          <w:szCs w:val="24"/>
        </w:rPr>
        <w:br/>
        <w:t xml:space="preserve">- со финансиски план е обезбедено одржливо ниво на финансирање најмалку за една генерација на ученици во Математичко-информатичката гимназија, </w:t>
      </w:r>
      <w:r w:rsidRPr="005B60EF">
        <w:rPr>
          <w:rFonts w:ascii="Times New Roman" w:eastAsia="Times New Roman" w:hAnsi="Times New Roman" w:cs="Times New Roman"/>
          <w:sz w:val="24"/>
          <w:szCs w:val="24"/>
        </w:rPr>
        <w:br/>
        <w:t xml:space="preserve">- е обезбеден потребен број лица кои ги исполнуваат условите утврдени за наставници и стручни соработници во средното образование и истакнати стручни лица од соодветна математичко-информатичка област и </w:t>
      </w:r>
      <w:r w:rsidRPr="005B60EF">
        <w:rPr>
          <w:rFonts w:ascii="Times New Roman" w:eastAsia="Times New Roman" w:hAnsi="Times New Roman" w:cs="Times New Roman"/>
          <w:sz w:val="24"/>
          <w:szCs w:val="24"/>
        </w:rPr>
        <w:br/>
        <w:t xml:space="preserve">- се исполнети и другите услови кои се утврдени со нормативите и стандардите за основање на Математичко-информатичката гимназија заради вршење на дејноста.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Нормативите и стандардите од ставот (1) алинеја 6 на овој член за основање на Математичко-информатичката гимназија ги утврдува министерот, на предлог на Бирото за развој на образованието.</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7</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Математичко-информатичката гимназија може својата дејност да ја остварува и надвор од своето седиште, за што согласност дава Владата на Република Македонија, на предлог на Министерството надлежно за работите од областа на образованието (во натамошниот текст: Министерството).</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8</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Во Математичко-информатичката гимназија се запишуваат редовни ученици кои завршиле основно образование, се стекнале со општ успех од најмалку 4,5 од шесто до деветто одделение во основното образование и со оцена 5 по наставните предмети математика и физика од шесто до деветто одделение во основното образование и го положиле приемниот испит од членот 9 став (2) од овој закон.</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9</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Статус на ученик во Математичко-информатичката гимназија се стекнува со запишување во гимназијата.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(2) Ученикот кој се запишува во Математичко-информатичката гимназија полага приемен испит на кој му се проверуваат знаењата за математика и физика.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(3) Поблиските критериуми за запишување на учениците во Математичко-информатичката гимназија ги утврдува министерот, а по претходно мислење на Бирото за развој на образованието.</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10</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Министерството објавува јавен повик за полагање на приемен испит на учениците кај кои има интерес за запишување во Математичко-информатичката гимназија, најдоцна до 31 март.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Проверката на знаењата на приемниот испит ја вршат стручни тимови кои ги формира министерот, составени од стручни лица определени од министерот.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(3) На ученик кој ќе оствари минимум потребен број на бодови на приемниот испит од ставот (1) на овој член, стручниот тим од ставот (2) на овој член му издава потврда со бројот на освоени поени.</w:t>
      </w:r>
      <w:proofErr w:type="gramEnd"/>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Начинот на проверката на знаењата на учениците на приемниот испит за запишување во Математичко-информатичката гимназија, бодирањето на резултатите од приемниот испит, како и минимумот на бодовите од ставот (3) на овој член ги пропишува министерот на предлог на Бирото за развој на образованието.</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(5) Формата и содржината на образецот на потврдата од ставот (3) на овој член ги пропишува министерот.</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11</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За ученикот запишан во Математичко-информатичката гимназија кој е со место на живеење различно од местото во кое се наоѓа Математичко-информатичката гимназија, Министерството обезбедува сместување во ученички дом.</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Начинот на остварување на правото од ставот (1) на овој член го утврдува министерот.</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12</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(1) За ученикот во Математичко-информатичката гимназија кој постигнал одличен општ успех на крајот на претходната учебната година, Министерството обезбедува месечна стипендија, за што објавува конкурс. </w:t>
      </w:r>
      <w:hyperlink r:id="rId4" w:history="1">
        <w:r w:rsidRPr="005B60EF">
          <w:rPr>
            <w:rFonts w:ascii="Times New Roman" w:eastAsia="Times New Roman" w:hAnsi="Times New Roman" w:cs="Times New Roman"/>
            <w:color w:val="0000FF"/>
            <w:sz w:val="24"/>
            <w:szCs w:val="24"/>
            <w:u w:val="single"/>
          </w:rPr>
          <w:t>1</w:t>
        </w:r>
      </w:hyperlink>
      <w:r w:rsidRPr="005B60EF">
        <w:rPr>
          <w:rFonts w:ascii="Times New Roman" w:eastAsia="Times New Roman" w:hAnsi="Times New Roman" w:cs="Times New Roman"/>
          <w:sz w:val="24"/>
          <w:szCs w:val="24"/>
        </w:rPr>
        <w:t xml:space="preserve">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(2) Ученикот треба да ги исполнува условите од ставот (1) на овој член секоја учебна година, за Министерството да продолжи да му дава стипендија, до завршувањето на Математичко-информатичката гимназија. </w:t>
      </w:r>
      <w:proofErr w:type="gramStart"/>
      <w:r w:rsidRPr="005B60EF">
        <w:rPr>
          <w:rFonts w:ascii="Times New Roman" w:eastAsia="Times New Roman" w:hAnsi="Times New Roman" w:cs="Times New Roman"/>
          <w:sz w:val="24"/>
          <w:szCs w:val="24"/>
        </w:rPr>
        <w:t>Ако ученикот не ги исполнува условите, Министерството престанува да му доделува стипендија.</w:t>
      </w:r>
      <w:proofErr w:type="gramEnd"/>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 xml:space="preserve">(3) За доделување на стипендија се поднесува барање со потребната документација: </w:t>
      </w:r>
      <w:r w:rsidRPr="005B60EF">
        <w:rPr>
          <w:rFonts w:ascii="Times New Roman" w:eastAsia="Times New Roman" w:hAnsi="Times New Roman" w:cs="Times New Roman"/>
          <w:sz w:val="24"/>
          <w:szCs w:val="24"/>
        </w:rPr>
        <w:br/>
        <w:t xml:space="preserve">- уверение за државјанство на Република Македонија, </w:t>
      </w:r>
      <w:r w:rsidRPr="005B60EF">
        <w:rPr>
          <w:rFonts w:ascii="Times New Roman" w:eastAsia="Times New Roman" w:hAnsi="Times New Roman" w:cs="Times New Roman"/>
          <w:sz w:val="24"/>
          <w:szCs w:val="24"/>
        </w:rPr>
        <w:br/>
        <w:t xml:space="preserve">- потврда дека е редовен ученик во Математичко-информатичката гимназија, </w:t>
      </w:r>
      <w:r w:rsidRPr="005B60EF">
        <w:rPr>
          <w:rFonts w:ascii="Times New Roman" w:eastAsia="Times New Roman" w:hAnsi="Times New Roman" w:cs="Times New Roman"/>
          <w:sz w:val="24"/>
          <w:szCs w:val="24"/>
        </w:rPr>
        <w:br/>
        <w:t xml:space="preserve">- заверени на нотар фотокопии од свидетелствата за завршена претходна година на образованието, </w:t>
      </w:r>
      <w:r w:rsidRPr="005B60EF">
        <w:rPr>
          <w:rFonts w:ascii="Times New Roman" w:eastAsia="Times New Roman" w:hAnsi="Times New Roman" w:cs="Times New Roman"/>
          <w:sz w:val="24"/>
          <w:szCs w:val="24"/>
        </w:rPr>
        <w:br/>
        <w:t xml:space="preserve">- изјава потпишана од родител/старател дека ученикот не е корисник на друга стипендија и </w:t>
      </w:r>
      <w:r w:rsidRPr="005B60EF">
        <w:rPr>
          <w:rFonts w:ascii="Times New Roman" w:eastAsia="Times New Roman" w:hAnsi="Times New Roman" w:cs="Times New Roman"/>
          <w:sz w:val="24"/>
          <w:szCs w:val="24"/>
        </w:rPr>
        <w:br/>
        <w:t xml:space="preserve">- изјава од родителот/старателот за обработка и користење на неговите лични податоци и личните податоци на ученикот, со која ученикот се сложува Министерството по службена должност да ги обезбеди потребните документи.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Формата и содржината на образецот на барањето од ставот (3) на овој член ги пропишува министерот.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(5) Овластеното службено лице од Министерството кое ја води постапката за доделување на стипендија е должно во рок од три дена од денот на приемот на барањето од ставот (3) на овој член, по службена должност да ја побара документација од ставот (3) алинеја 1 на овој член. </w:t>
      </w:r>
      <w:hyperlink r:id="rId5" w:history="1">
        <w:r w:rsidRPr="005B60EF">
          <w:rPr>
            <w:rFonts w:ascii="Times New Roman" w:eastAsia="Times New Roman" w:hAnsi="Times New Roman" w:cs="Times New Roman"/>
            <w:color w:val="0000FF"/>
            <w:sz w:val="24"/>
            <w:szCs w:val="24"/>
            <w:u w:val="single"/>
          </w:rPr>
          <w:t>2</w:t>
        </w:r>
      </w:hyperlink>
      <w:r w:rsidRPr="005B60EF">
        <w:rPr>
          <w:rFonts w:ascii="Times New Roman" w:eastAsia="Times New Roman" w:hAnsi="Times New Roman" w:cs="Times New Roman"/>
          <w:sz w:val="24"/>
          <w:szCs w:val="24"/>
        </w:rPr>
        <w:t xml:space="preserve">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(6) Овластеното службено лице од надлежниот јавен орган од кого е побарана документацијата од ставот (3) алинеја 1 на овој член е должно да ја достави бараната документација во рок од три дена од денот на приемот на барањето.</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(7) Овластеното службено лице од ставот (5) на овој член е должно да одлучи во рок од 30 дена од денот на приемот на барањето од ставот (3) на овој член.</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(8) Начинот на доделувањето на стипендијата од ставот (1) на овој член и поблиските критериуми за нивно доделување ги пропишува министерот.</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13</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Учениците во Математичко-информатичката гимназија по завршувањето на четвртата година на образование полагаат државна матура или училишна матура.</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14</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Воспитно-образовната работа во Математичко-информатичката гимназија ја остваруваат наставници, стручни соработници (педагог и психолог) и истакнати стручни лица од соодветна област која се изучува во гимназијата.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Наставниците и стручните соработници од ставот (1) на овој член треба да ги исполнуваат условите од Законот за средното образование.</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(3) Нормативот за наставниот кадар и стручните соработници од ставот (2) на овој член, како и распоредот на нивното работно време во рамките на 40 часовна работна недела го утврдува министерот.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 xml:space="preserve">(4) За истакнато стручно лице од ставот (1) на овој член може да се избере лице на кое со правосилна судска пресуда не му е изречена казна или прекршочна санкција забрана за вршење на професија, дејност или должност и кое исполнува најмалку еден од следниве услови: </w:t>
      </w:r>
      <w:r w:rsidRPr="005B60EF">
        <w:rPr>
          <w:rFonts w:ascii="Times New Roman" w:eastAsia="Times New Roman" w:hAnsi="Times New Roman" w:cs="Times New Roman"/>
          <w:sz w:val="24"/>
          <w:szCs w:val="24"/>
        </w:rPr>
        <w:br/>
        <w:t xml:space="preserve">- да бил ментор на ученик кој бил награден на престижен меѓународен натпревар од соодветната област или </w:t>
      </w:r>
      <w:r w:rsidRPr="005B60EF">
        <w:rPr>
          <w:rFonts w:ascii="Times New Roman" w:eastAsia="Times New Roman" w:hAnsi="Times New Roman" w:cs="Times New Roman"/>
          <w:sz w:val="24"/>
          <w:szCs w:val="24"/>
        </w:rPr>
        <w:br/>
        <w:t xml:space="preserve">- да е запишан на докторски студии на соодветната област или </w:t>
      </w:r>
      <w:r w:rsidRPr="005B60EF">
        <w:rPr>
          <w:rFonts w:ascii="Times New Roman" w:eastAsia="Times New Roman" w:hAnsi="Times New Roman" w:cs="Times New Roman"/>
          <w:sz w:val="24"/>
          <w:szCs w:val="24"/>
        </w:rPr>
        <w:br/>
        <w:t xml:space="preserve">- да има стекнато научен степен доктор на науки на соодветната област.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(5) Предност при избор за истакнати стручни лица од ставот (1) на овој член имаат кандидатите кои се избрани во наставно-научни звања на соодветната област на високообразовните установи во Република Македонија.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(6) Математичко-информатичката гимназија објавува јавен оглас и врши селекција на истакнати стручни лица кои ги исполнуваат општите и посебните критериуми и услови од ставовите (4) и (5) на овој член.</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(7) Истакнатите стручни лица од ставот (6) на овој член ги ангажира Математичко-информатичката гимназија, за периодот од 1 септември во тековната година до 31 август во наредната година, по претходна согласност од Министерството.</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(8) Посебните критериуми за истакнатите стручни лица од ставот (1) на овој член ги пропишува министерот на предлог на Бирото за развој на образованието.</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15</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Орган на раководење во Математичко-информатичката гимназија е директорот.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Директорот е одговорен за законитоста во работата и за материјално-финансиското работење на Математичко-информатичката гимназија.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(3) За директор на Математичко-информатичката гимназија може да биде избрано лице кое има најмалку високо образование и кое ги исполнува условите за наставник или стручен соработник во средно училиште и има најмалку пет години работно искуство во воспитно-образовната работа, положен испит за директор, во моментот на избор со правосилна судска пресуда не му е изречена казна или прекршочна санкција забрана за вршење на професија, дејност или должност и да има Програма за развој на Математичко-информатичката гимназија.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По исклучок од ставот (3) на овој член,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(5) Ако избраниот директор не го положи испитот за директор во рокот утврден во ставот (4) на овој член, му престанува мандатот на директор.</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(6) Директорот на Математичко-информатичката гимназија се избира и разрешува од училишниот одбор, по претходна согласност од Министерството, согласно со Законот за средното образование.</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(7) Мандатот на директорот трае четири години, со можност за уште еден последователен мандат во истата Математичко-информатичка гимназија.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(8) На лицето кое е избрано за директор на Математичко-информатичката гимназија му мирува работниот однос додека ги врши работите директор на Математичко-информатичката гимназија и има право во рок од 15 дена по престанувањето на мандатот, да се врати на работа во училиштето, односно институцијата каде работел пред да биде избран за директор за вршење на работи кои одговараат на неговиот вид и степен на стручна подготовка.</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16</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Средствата за финансирање на Математичко-информатичката гимназија се обезбедуваат од Буџетот на Република Македонија, под услови и во постапка утврдени со Законот за буџетите и Законот за извршување на Буџетот на Република Македонија.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Средствата од ставот (1) на овој член Министерството ги распределува на Математичко-информатичка гимназија, врз основа на мерила и критериуми за распоредување на средствата на Математичко-информатичка гимназија, кои ги утврдува министерот.</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(3) Трошоците за договорни услуги наменети за подмирување на бруто надоместокот за истакнатите стручни лица ги надоместува Математичко-информатичката гимназија, и тоа најмногу до две просечни месечни исплатени нето-плати по вработен во Република Македонија според податоците објавени од Државниот завод за статистика, до денот на склучување на договорот за ангажирање. </w:t>
      </w:r>
      <w:proofErr w:type="gramStart"/>
      <w:r w:rsidRPr="005B60EF">
        <w:rPr>
          <w:rFonts w:ascii="Times New Roman" w:eastAsia="Times New Roman" w:hAnsi="Times New Roman" w:cs="Times New Roman"/>
          <w:sz w:val="24"/>
          <w:szCs w:val="24"/>
        </w:rPr>
        <w:t>Висината на надоместокот ќе зависи од обемот на ангажманот на истакнатите стручни лица во воспитно-образовниот процес на Математичко-информатичката гимназија и од степенот на нивното образование.</w:t>
      </w:r>
      <w:proofErr w:type="gramEnd"/>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Министерството го контролира наменското користење на средствата од ставот (2) на овој член.</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17</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Надзор над спроведувањето на одредбите од овој закон и прописите донесени врз основа на овој закон врши Министерството.</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Инспекциски надзор над спроведувањето на одредбите на овој закон и прописите донесени врз основа на овој закон врши Државниот просветен инспекторат, согласно со закон.</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18</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 xml:space="preserve">(1) Глоба во износ од 750 евра во денарска противвредност ќе и се изрече за прекршок на Математичко-информатичката гимназија, ако: </w:t>
      </w:r>
      <w:r w:rsidRPr="005B60EF">
        <w:rPr>
          <w:rFonts w:ascii="Times New Roman" w:eastAsia="Times New Roman" w:hAnsi="Times New Roman" w:cs="Times New Roman"/>
          <w:sz w:val="24"/>
          <w:szCs w:val="24"/>
        </w:rPr>
        <w:br/>
        <w:t xml:space="preserve">- запише ученик кој не поседува потврда дека поседува математичко-информатички знаења за запишување во Математичко-информатичката гимназија (член 10 став (3)) од овој закон, </w:t>
      </w:r>
      <w:r w:rsidRPr="005B60EF">
        <w:rPr>
          <w:rFonts w:ascii="Times New Roman" w:eastAsia="Times New Roman" w:hAnsi="Times New Roman" w:cs="Times New Roman"/>
          <w:sz w:val="24"/>
          <w:szCs w:val="24"/>
        </w:rPr>
        <w:br/>
        <w:t xml:space="preserve">- ангажира истакнат стручњак кој не ги исполнува условите (член 14 ставови (4) и (5)) од овој закон.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(2) Глоба во износ од 30% од одмерената глоба за правното лице ќе му се изрече на одговорното лице во Математичко-информатичката гимназија за прекршокот од ставот (1) на овој член.</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(3) Глоба во износ од 25 до 50 евра во денарска противвредност ќе му се изрече за прекршок на овластеното службено лице од Министерството кое ја води постапката, ако: </w:t>
      </w:r>
      <w:r w:rsidRPr="005B60EF">
        <w:rPr>
          <w:rFonts w:ascii="Times New Roman" w:eastAsia="Times New Roman" w:hAnsi="Times New Roman" w:cs="Times New Roman"/>
          <w:sz w:val="24"/>
          <w:szCs w:val="24"/>
        </w:rPr>
        <w:br/>
        <w:t xml:space="preserve">- не ја побара документацијата во рок од три дена од денот на приемот на барањето (член 12 став (5)) од овој закон и </w:t>
      </w:r>
      <w:r w:rsidRPr="005B60EF">
        <w:rPr>
          <w:rFonts w:ascii="Times New Roman" w:eastAsia="Times New Roman" w:hAnsi="Times New Roman" w:cs="Times New Roman"/>
          <w:sz w:val="24"/>
          <w:szCs w:val="24"/>
        </w:rPr>
        <w:br/>
        <w:t xml:space="preserve">- не одлучи по барањето во рок од 30 дена од денот на приемот на барањето (член 12 став (7)) од овој закон. </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Глоба во износ од 25 до 50 евра во денарска противвредност ќе му се изрече за прекршок на овластеното службено лице од надлежниот јавен орган од кој е побарана документацијата ако не ја достави бараната документација во рок од три дена од денот на приемот на барањето (член 12 став (6)) од овој закон.</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19</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Oдмерувањето на висината на глобата за правно лице се врши согласно со Законот за прекршоците.</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20</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(1) За прекршоците утврдени во членот 18 од овој закон, државниот просветен инспектор е должен на сторителот на прекршокот да му издаде прекршочен платен налог, согласно со Законот за прекршоците.</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 xml:space="preserve">(2) Доколку сторителот го прими прекршочниот платен налог, истиот треба да го потпише. </w:t>
      </w:r>
      <w:proofErr w:type="gramStart"/>
      <w:r w:rsidRPr="005B60EF">
        <w:rPr>
          <w:rFonts w:ascii="Times New Roman" w:eastAsia="Times New Roman" w:hAnsi="Times New Roman" w:cs="Times New Roman"/>
          <w:sz w:val="24"/>
          <w:szCs w:val="24"/>
        </w:rPr>
        <w:t>Примањето на прекршочниот платен налог од сторителот на прекршокот се забележува во записник.</w:t>
      </w:r>
      <w:proofErr w:type="gramEnd"/>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(3) Во записникот од ставот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(4) Кога како сторител на прекршок се јавува правно лице, записникот и прекршочниот платен налог го потпишува одговорното лице во правното лице или од него овластено лице.</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lastRenderedPageBreak/>
        <w:t>(5) Државниот просветен инспектор е должен да води евиденција за издадените прекршочни платни налози и за исходот на покренатата постапка.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(6) Во евиденцијата од ставот (5) на овој член се собираат, обработуваат и чуваат следниве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(7) Личните податоци од ставот (6) на овој член се чуваат пет години од денот на внесување во евиденцијата.</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r w:rsidRPr="005B60EF">
        <w:rPr>
          <w:rFonts w:ascii="Times New Roman" w:eastAsia="Times New Roman" w:hAnsi="Times New Roman" w:cs="Times New Roman"/>
          <w:sz w:val="24"/>
          <w:szCs w:val="24"/>
        </w:rPr>
        <w:t>(8) Формата и содржината на прекршочниот платен налог ја пропишува министерот.</w:t>
      </w:r>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21</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За прекршоците утврдени со овој закон прекршочна постапка води и прекршочни санкции изрекува надлежен суд.</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22</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Подзаконските акти предвидени со овој закон ќе се донесат во рок од шест месеци од денот на влегувањето во сила на овој закон.</w:t>
      </w:r>
      <w:proofErr w:type="gramEnd"/>
    </w:p>
    <w:p w:rsidR="005B60EF" w:rsidRPr="005B60EF" w:rsidRDefault="005B60EF" w:rsidP="005B60EF">
      <w:pPr>
        <w:spacing w:before="100" w:beforeAutospacing="1" w:after="100" w:afterAutospacing="1" w:line="240" w:lineRule="auto"/>
        <w:outlineLvl w:val="4"/>
        <w:rPr>
          <w:rFonts w:ascii="Times New Roman" w:eastAsia="Times New Roman" w:hAnsi="Times New Roman" w:cs="Times New Roman"/>
          <w:b/>
          <w:bCs/>
          <w:sz w:val="20"/>
          <w:szCs w:val="20"/>
        </w:rPr>
      </w:pPr>
      <w:r w:rsidRPr="005B60EF">
        <w:rPr>
          <w:rFonts w:ascii="Times New Roman" w:eastAsia="Times New Roman" w:hAnsi="Times New Roman" w:cs="Times New Roman"/>
          <w:b/>
          <w:bCs/>
          <w:sz w:val="20"/>
          <w:szCs w:val="20"/>
        </w:rPr>
        <w:t>Член 23</w:t>
      </w:r>
    </w:p>
    <w:p w:rsidR="005B60EF" w:rsidRPr="005B60EF" w:rsidRDefault="005B60EF" w:rsidP="005B60EF">
      <w:pPr>
        <w:spacing w:before="100" w:beforeAutospacing="1" w:after="100" w:afterAutospacing="1" w:line="240" w:lineRule="auto"/>
        <w:rPr>
          <w:rFonts w:ascii="Times New Roman" w:eastAsia="Times New Roman" w:hAnsi="Times New Roman" w:cs="Times New Roman"/>
          <w:sz w:val="24"/>
          <w:szCs w:val="24"/>
        </w:rPr>
      </w:pPr>
      <w:proofErr w:type="gramStart"/>
      <w:r w:rsidRPr="005B60EF">
        <w:rPr>
          <w:rFonts w:ascii="Times New Roman" w:eastAsia="Times New Roman" w:hAnsi="Times New Roman" w:cs="Times New Roman"/>
          <w:sz w:val="24"/>
          <w:szCs w:val="24"/>
        </w:rPr>
        <w:t>Овој закон влегува во сила осмиот ден од денот на објавувањето во „Службен весник на Република Македонија”.</w:t>
      </w:r>
      <w:proofErr w:type="gramEnd"/>
    </w:p>
    <w:p w:rsidR="007464B7" w:rsidRDefault="007464B7"/>
    <w:sectPr w:rsidR="007464B7" w:rsidSect="007464B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B60EF"/>
    <w:rsid w:val="005B60EF"/>
    <w:rsid w:val="00746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B7"/>
  </w:style>
  <w:style w:type="paragraph" w:styleId="Heading1">
    <w:name w:val="heading 1"/>
    <w:basedOn w:val="Normal"/>
    <w:link w:val="Heading1Char"/>
    <w:uiPriority w:val="9"/>
    <w:qFormat/>
    <w:rsid w:val="005B6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5B60E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0E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5B60E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B6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60EF"/>
    <w:rPr>
      <w:color w:val="0000FF"/>
      <w:u w:val="single"/>
    </w:rPr>
  </w:style>
</w:styles>
</file>

<file path=word/webSettings.xml><?xml version="1.0" encoding="utf-8"?>
<w:webSettings xmlns:r="http://schemas.openxmlformats.org/officeDocument/2006/relationships" xmlns:w="http://schemas.openxmlformats.org/wordprocessingml/2006/main">
  <w:divs>
    <w:div w:id="661590424">
      <w:bodyDiv w:val="1"/>
      <w:marLeft w:val="0"/>
      <w:marRight w:val="0"/>
      <w:marTop w:val="0"/>
      <w:marBottom w:val="0"/>
      <w:divBdr>
        <w:top w:val="none" w:sz="0" w:space="0" w:color="auto"/>
        <w:left w:val="none" w:sz="0" w:space="0" w:color="auto"/>
        <w:bottom w:val="none" w:sz="0" w:space="0" w:color="auto"/>
        <w:right w:val="none" w:sz="0" w:space="0" w:color="auto"/>
      </w:divBdr>
      <w:divsChild>
        <w:div w:id="377165071">
          <w:marLeft w:val="0"/>
          <w:marRight w:val="0"/>
          <w:marTop w:val="0"/>
          <w:marBottom w:val="0"/>
          <w:divBdr>
            <w:top w:val="none" w:sz="0" w:space="0" w:color="auto"/>
            <w:left w:val="none" w:sz="0" w:space="0" w:color="auto"/>
            <w:bottom w:val="none" w:sz="0" w:space="0" w:color="auto"/>
            <w:right w:val="none" w:sz="0" w:space="0" w:color="auto"/>
          </w:divBdr>
          <w:divsChild>
            <w:div w:id="1044329296">
              <w:marLeft w:val="0"/>
              <w:marRight w:val="0"/>
              <w:marTop w:val="0"/>
              <w:marBottom w:val="0"/>
              <w:divBdr>
                <w:top w:val="none" w:sz="0" w:space="0" w:color="auto"/>
                <w:left w:val="none" w:sz="0" w:space="0" w:color="auto"/>
                <w:bottom w:val="none" w:sz="0" w:space="0" w:color="auto"/>
                <w:right w:val="none" w:sz="0" w:space="0" w:color="auto"/>
              </w:divBdr>
            </w:div>
          </w:divsChild>
        </w:div>
        <w:div w:id="1736472122">
          <w:marLeft w:val="0"/>
          <w:marRight w:val="0"/>
          <w:marTop w:val="0"/>
          <w:marBottom w:val="0"/>
          <w:divBdr>
            <w:top w:val="none" w:sz="0" w:space="0" w:color="auto"/>
            <w:left w:val="none" w:sz="0" w:space="0" w:color="auto"/>
            <w:bottom w:val="none" w:sz="0" w:space="0" w:color="auto"/>
            <w:right w:val="none" w:sz="0" w:space="0" w:color="auto"/>
          </w:divBdr>
          <w:divsChild>
            <w:div w:id="16459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kademika.com.mk/" TargetMode="External"/><Relationship Id="rId4"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13690</Characters>
  <Application>Microsoft Office Word</Application>
  <DocSecurity>0</DocSecurity>
  <Lines>114</Lines>
  <Paragraphs>32</Paragraphs>
  <ScaleCrop>false</ScaleCrop>
  <Company>Ministerstvo za obrazovanie i nauka</Company>
  <LinksUpToDate>false</LinksUpToDate>
  <CharactersWithSpaces>16059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2021-12-21T08:45:00Z</dcterms:created>
  <dcterms:modified xsi:type="dcterms:W3CDTF">2021-12-21T08:45:00Z</dcterms:modified>
</cp:coreProperties>
</file>