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72D7" w14:textId="5DC93B43" w:rsidR="00734466" w:rsidRPr="00121469" w:rsidRDefault="008B2C37" w:rsidP="00B74103">
      <w:pPr>
        <w:pStyle w:val="Heading1a"/>
        <w:keepNext w:val="0"/>
        <w:keepLines w:val="0"/>
        <w:tabs>
          <w:tab w:val="clear" w:pos="-720"/>
        </w:tabs>
        <w:suppressAutoHyphens w:val="0"/>
        <w:ind w:left="6480" w:firstLine="720"/>
        <w:jc w:val="both"/>
        <w:rPr>
          <w:smallCaps w:val="0"/>
          <w:spacing w:val="-2"/>
          <w:sz w:val="24"/>
          <w:szCs w:val="24"/>
          <w:lang w:val="mk-MK"/>
        </w:rPr>
      </w:pPr>
      <w:r w:rsidRPr="00121469">
        <w:rPr>
          <w:smallCaps w:val="0"/>
          <w:spacing w:val="-2"/>
          <w:sz w:val="24"/>
          <w:szCs w:val="24"/>
          <w:lang w:val="ru-RU"/>
        </w:rPr>
        <w:t>0</w:t>
      </w:r>
      <w:r w:rsidR="00121469" w:rsidRPr="00A40C3C">
        <w:rPr>
          <w:smallCaps w:val="0"/>
          <w:spacing w:val="-2"/>
          <w:sz w:val="24"/>
          <w:szCs w:val="24"/>
          <w:lang w:val="ru-RU"/>
        </w:rPr>
        <w:t>4</w:t>
      </w:r>
      <w:r w:rsidRPr="00121469">
        <w:rPr>
          <w:smallCaps w:val="0"/>
          <w:spacing w:val="-2"/>
          <w:sz w:val="24"/>
          <w:szCs w:val="24"/>
          <w:lang w:val="ru-RU"/>
        </w:rPr>
        <w:t>.04.</w:t>
      </w:r>
      <w:r w:rsidR="008F671A" w:rsidRPr="00121469">
        <w:rPr>
          <w:smallCaps w:val="0"/>
          <w:spacing w:val="-2"/>
          <w:sz w:val="24"/>
          <w:szCs w:val="24"/>
          <w:lang w:val="mk-MK"/>
        </w:rPr>
        <w:t>2025</w:t>
      </w:r>
    </w:p>
    <w:p w14:paraId="340D605F" w14:textId="77777777" w:rsidR="00D90733" w:rsidRPr="00121469" w:rsidRDefault="00D90733" w:rsidP="00B82E63">
      <w:pPr>
        <w:suppressAutoHyphens/>
        <w:ind w:left="-709"/>
        <w:jc w:val="center"/>
        <w:rPr>
          <w:rFonts w:ascii="Times New Roman" w:hAnsi="Times New Roman"/>
          <w:b/>
          <w:spacing w:val="-2"/>
          <w:sz w:val="24"/>
          <w:szCs w:val="24"/>
          <w:lang w:val="mk-MK"/>
        </w:rPr>
      </w:pPr>
    </w:p>
    <w:p w14:paraId="0036F42F" w14:textId="77777777" w:rsidR="00491B65" w:rsidRPr="00121469" w:rsidRDefault="00491B65" w:rsidP="00491B65">
      <w:pPr>
        <w:pStyle w:val="Title"/>
        <w:ind w:left="-709"/>
        <w:rPr>
          <w:spacing w:val="-2"/>
          <w:sz w:val="24"/>
          <w:szCs w:val="24"/>
          <w:lang w:val="mk-MK"/>
        </w:rPr>
      </w:pPr>
      <w:r w:rsidRPr="00121469">
        <w:rPr>
          <w:spacing w:val="-2"/>
          <w:sz w:val="24"/>
          <w:szCs w:val="24"/>
          <w:lang w:val="mk-MK"/>
        </w:rPr>
        <w:t xml:space="preserve">ПОКАНА ЗА </w:t>
      </w:r>
      <w:r w:rsidR="007713DF" w:rsidRPr="00121469">
        <w:rPr>
          <w:spacing w:val="-2"/>
          <w:sz w:val="24"/>
          <w:szCs w:val="24"/>
          <w:lang w:val="mk-MK"/>
        </w:rPr>
        <w:t xml:space="preserve">ИЗРАЗУВАЊЕ ИНТЕРЕС ЗА УСЛУГИ </w:t>
      </w:r>
    </w:p>
    <w:p w14:paraId="02C1F855" w14:textId="77777777" w:rsidR="0064137E" w:rsidRPr="00121469" w:rsidRDefault="00241BE9" w:rsidP="008F671A">
      <w:pPr>
        <w:pStyle w:val="Title"/>
        <w:ind w:left="-709"/>
        <w:rPr>
          <w:spacing w:val="-2"/>
          <w:sz w:val="24"/>
          <w:szCs w:val="24"/>
          <w:lang w:val="mk-MK"/>
        </w:rPr>
      </w:pPr>
      <w:r w:rsidRPr="00121469">
        <w:rPr>
          <w:rFonts w:hint="eastAsia"/>
          <w:spacing w:val="-2"/>
          <w:sz w:val="24"/>
          <w:szCs w:val="24"/>
          <w:lang w:val="mk-MK"/>
        </w:rPr>
        <w:t>ЗА</w:t>
      </w:r>
      <w:r w:rsidRPr="00121469">
        <w:rPr>
          <w:spacing w:val="-2"/>
          <w:sz w:val="24"/>
          <w:szCs w:val="24"/>
          <w:lang w:val="mk-MK"/>
        </w:rPr>
        <w:t xml:space="preserve"> </w:t>
      </w:r>
    </w:p>
    <w:p w14:paraId="7DC43C41" w14:textId="4599F9D8" w:rsidR="008F671A" w:rsidRPr="00121469" w:rsidRDefault="00121469" w:rsidP="008F671A">
      <w:pPr>
        <w:pStyle w:val="Title"/>
        <w:ind w:left="-709"/>
        <w:rPr>
          <w:spacing w:val="-2"/>
          <w:sz w:val="24"/>
          <w:szCs w:val="24"/>
          <w:lang w:val="mk-MK"/>
        </w:rPr>
      </w:pPr>
      <w:r w:rsidRPr="00121469">
        <w:rPr>
          <w:rFonts w:hint="eastAsia"/>
          <w:spacing w:val="-2"/>
          <w:sz w:val="24"/>
          <w:szCs w:val="24"/>
          <w:lang w:val="mk-MK"/>
        </w:rPr>
        <w:t>ревизија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техничка</w:t>
      </w:r>
      <w:r w:rsidRPr="00121469">
        <w:rPr>
          <w:spacing w:val="-2"/>
          <w:sz w:val="24"/>
          <w:szCs w:val="24"/>
          <w:lang w:val="mk-MK"/>
        </w:rPr>
        <w:t xml:space="preserve"> </w:t>
      </w:r>
      <w:r w:rsidRPr="00121469">
        <w:rPr>
          <w:rFonts w:hint="eastAsia"/>
          <w:spacing w:val="-2"/>
          <w:sz w:val="24"/>
          <w:szCs w:val="24"/>
          <w:lang w:val="mk-MK"/>
        </w:rPr>
        <w:t>документација</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доградба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училници</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едносменска</w:t>
      </w:r>
      <w:r w:rsidRPr="00121469">
        <w:rPr>
          <w:spacing w:val="-2"/>
          <w:sz w:val="24"/>
          <w:szCs w:val="24"/>
          <w:lang w:val="mk-MK"/>
        </w:rPr>
        <w:t xml:space="preserve"> </w:t>
      </w:r>
      <w:r w:rsidRPr="00121469">
        <w:rPr>
          <w:rFonts w:hint="eastAsia"/>
          <w:spacing w:val="-2"/>
          <w:sz w:val="24"/>
          <w:szCs w:val="24"/>
          <w:lang w:val="mk-MK"/>
        </w:rPr>
        <w:t>работа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основните</w:t>
      </w:r>
      <w:r w:rsidRPr="00121469">
        <w:rPr>
          <w:spacing w:val="-2"/>
          <w:sz w:val="24"/>
          <w:szCs w:val="24"/>
          <w:lang w:val="mk-MK"/>
        </w:rPr>
        <w:t xml:space="preserve"> </w:t>
      </w:r>
      <w:r w:rsidRPr="00121469">
        <w:rPr>
          <w:rFonts w:hint="eastAsia"/>
          <w:spacing w:val="-2"/>
          <w:sz w:val="24"/>
          <w:szCs w:val="24"/>
          <w:lang w:val="mk-MK"/>
        </w:rPr>
        <w:t>училишта</w:t>
      </w:r>
    </w:p>
    <w:p w14:paraId="2C3F53DE" w14:textId="78F3B27A" w:rsidR="00491B65" w:rsidRPr="00121469" w:rsidRDefault="008F671A" w:rsidP="008F671A">
      <w:pPr>
        <w:pStyle w:val="Title"/>
        <w:ind w:left="-709"/>
        <w:rPr>
          <w:b w:val="0"/>
          <w:sz w:val="24"/>
          <w:szCs w:val="24"/>
          <w:lang w:val="mk-MK"/>
        </w:rPr>
      </w:pPr>
      <w:r w:rsidRPr="00121469">
        <w:rPr>
          <w:spacing w:val="-2"/>
          <w:sz w:val="24"/>
          <w:szCs w:val="24"/>
          <w:lang w:val="mk-MK"/>
        </w:rPr>
        <w:t>(</w:t>
      </w:r>
      <w:r w:rsidRPr="00121469">
        <w:rPr>
          <w:rFonts w:hint="eastAsia"/>
          <w:spacing w:val="-2"/>
          <w:sz w:val="24"/>
          <w:szCs w:val="24"/>
          <w:lang w:val="mk-MK"/>
        </w:rPr>
        <w:t>реф</w:t>
      </w:r>
      <w:r w:rsidRPr="00121469">
        <w:rPr>
          <w:spacing w:val="-2"/>
          <w:sz w:val="24"/>
          <w:szCs w:val="24"/>
          <w:lang w:val="mk-MK"/>
        </w:rPr>
        <w:t>.</w:t>
      </w:r>
      <w:r w:rsidRPr="00121469">
        <w:rPr>
          <w:rFonts w:hint="eastAsia"/>
          <w:spacing w:val="-2"/>
          <w:sz w:val="24"/>
          <w:szCs w:val="24"/>
          <w:lang w:val="mk-MK"/>
        </w:rPr>
        <w:t>бр</w:t>
      </w:r>
      <w:r w:rsidRPr="00121469">
        <w:rPr>
          <w:spacing w:val="-2"/>
          <w:sz w:val="24"/>
          <w:szCs w:val="24"/>
          <w:lang w:val="mk-MK"/>
        </w:rPr>
        <w:t xml:space="preserve">. </w:t>
      </w:r>
      <w:r w:rsidR="00121469" w:rsidRPr="00121469">
        <w:rPr>
          <w:spacing w:val="-2"/>
          <w:sz w:val="24"/>
          <w:szCs w:val="24"/>
          <w:lang w:val="mk-MK"/>
        </w:rPr>
        <w:t>MK-MES-482217-CS-CQS/002-25</w:t>
      </w:r>
      <w:r w:rsidRPr="00121469">
        <w:rPr>
          <w:spacing w:val="-2"/>
          <w:sz w:val="24"/>
          <w:szCs w:val="24"/>
          <w:lang w:val="mk-MK"/>
        </w:rPr>
        <w:t>)</w:t>
      </w:r>
    </w:p>
    <w:p w14:paraId="148125A5" w14:textId="77777777" w:rsidR="00491B65" w:rsidRPr="00121469" w:rsidRDefault="00491B65" w:rsidP="00491B65">
      <w:pPr>
        <w:pStyle w:val="BodyText"/>
        <w:ind w:left="-709"/>
        <w:jc w:val="center"/>
        <w:rPr>
          <w:rFonts w:ascii="Times New Roman" w:hAnsi="Times New Roman"/>
          <w:b/>
          <w:szCs w:val="24"/>
          <w:highlight w:val="yellow"/>
          <w:lang w:val="mk-MK"/>
        </w:rPr>
      </w:pPr>
    </w:p>
    <w:p w14:paraId="398DF50C" w14:textId="77777777" w:rsidR="00491B65" w:rsidRPr="00121469" w:rsidRDefault="00491B65" w:rsidP="00491B65">
      <w:pPr>
        <w:pStyle w:val="BodyText"/>
        <w:ind w:left="-709"/>
        <w:jc w:val="center"/>
        <w:rPr>
          <w:rFonts w:ascii="Times New Roman" w:hAnsi="Times New Roman"/>
          <w:szCs w:val="24"/>
          <w:lang w:val="fr-FR"/>
        </w:rPr>
      </w:pPr>
    </w:p>
    <w:p w14:paraId="15FE997D" w14:textId="77777777" w:rsidR="00491B65" w:rsidRPr="00121469" w:rsidRDefault="00491B65" w:rsidP="00491B65">
      <w:pPr>
        <w:suppressAutoHyphens/>
        <w:ind w:left="-709"/>
        <w:rPr>
          <w:rFonts w:ascii="Times New Roman" w:hAnsi="Times New Roman"/>
          <w:b/>
          <w:spacing w:val="-2"/>
          <w:sz w:val="24"/>
          <w:szCs w:val="24"/>
          <w:lang w:val="mk-MK"/>
        </w:rPr>
      </w:pPr>
      <w:r w:rsidRPr="00121469">
        <w:rPr>
          <w:rFonts w:ascii="Times New Roman" w:hAnsi="Times New Roman"/>
          <w:b/>
          <w:spacing w:val="-2"/>
          <w:sz w:val="24"/>
          <w:szCs w:val="24"/>
          <w:lang w:val="mk-MK"/>
        </w:rPr>
        <w:t>Министерство за образование и наука</w:t>
      </w:r>
    </w:p>
    <w:p w14:paraId="635318DD" w14:textId="77777777" w:rsidR="009830E4" w:rsidRPr="00121469" w:rsidRDefault="008562F9" w:rsidP="00B82E63">
      <w:pPr>
        <w:suppressAutoHyphens/>
        <w:ind w:left="-709"/>
        <w:jc w:val="both"/>
        <w:rPr>
          <w:rFonts w:ascii="Times New Roman" w:hAnsi="Times New Roman"/>
          <w:b/>
          <w:spacing w:val="-2"/>
          <w:sz w:val="24"/>
          <w:szCs w:val="24"/>
          <w:lang w:val="ru-RU"/>
        </w:rPr>
      </w:pPr>
      <w:r w:rsidRPr="00121469">
        <w:rPr>
          <w:rFonts w:ascii="Times New Roman" w:hAnsi="Times New Roman"/>
          <w:b/>
          <w:spacing w:val="-2"/>
          <w:sz w:val="24"/>
          <w:szCs w:val="24"/>
          <w:lang w:val="mk-MK"/>
        </w:rPr>
        <w:t xml:space="preserve">Проект за </w:t>
      </w:r>
      <w:r w:rsidR="00C72E0D" w:rsidRPr="00121469">
        <w:rPr>
          <w:rFonts w:ascii="Times New Roman" w:hAnsi="Times New Roman"/>
          <w:b/>
          <w:spacing w:val="-2"/>
          <w:sz w:val="24"/>
          <w:szCs w:val="24"/>
          <w:lang w:val="mk-MK"/>
        </w:rPr>
        <w:t xml:space="preserve">унапредување на основното образование- ПЕИП </w:t>
      </w:r>
    </w:p>
    <w:p w14:paraId="05EDC8EE" w14:textId="77777777" w:rsidR="00C72E0D" w:rsidRPr="00121469" w:rsidRDefault="008562F9"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Заем бр.</w:t>
      </w:r>
      <w:r w:rsidR="000C4041" w:rsidRPr="00121469">
        <w:rPr>
          <w:rFonts w:ascii="Times New Roman" w:hAnsi="Times New Roman"/>
          <w:b/>
          <w:szCs w:val="24"/>
          <w:lang w:val="ru-RU"/>
        </w:rPr>
        <w:t>:</w:t>
      </w:r>
      <w:r w:rsidR="00287A53" w:rsidRPr="00121469">
        <w:rPr>
          <w:rFonts w:ascii="Times New Roman" w:hAnsi="Times New Roman"/>
          <w:b/>
          <w:szCs w:val="24"/>
          <w:lang w:val="ru-RU"/>
        </w:rPr>
        <w:t xml:space="preserve"> </w:t>
      </w:r>
      <w:r w:rsidR="00C72E0D" w:rsidRPr="00121469">
        <w:rPr>
          <w:rFonts w:ascii="Times New Roman" w:hAnsi="Times New Roman"/>
          <w:b/>
          <w:szCs w:val="24"/>
          <w:lang w:val="ru-RU"/>
        </w:rPr>
        <w:t>9182-</w:t>
      </w:r>
      <w:r w:rsidR="00C72E0D" w:rsidRPr="00121469">
        <w:rPr>
          <w:rFonts w:ascii="Times New Roman" w:hAnsi="Times New Roman"/>
          <w:b/>
          <w:szCs w:val="24"/>
        </w:rPr>
        <w:t>MK</w:t>
      </w:r>
      <w:r w:rsidR="00C72E0D" w:rsidRPr="00121469">
        <w:rPr>
          <w:rFonts w:ascii="Times New Roman" w:hAnsi="Times New Roman"/>
          <w:b/>
          <w:szCs w:val="24"/>
          <w:lang w:val="ru-RU"/>
        </w:rPr>
        <w:t xml:space="preserve"> </w:t>
      </w:r>
    </w:p>
    <w:p w14:paraId="0E42027E" w14:textId="77777777" w:rsidR="00B82E63" w:rsidRPr="00121469" w:rsidRDefault="00491B65"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Консултантски услуги- Консултантска компанија</w:t>
      </w:r>
    </w:p>
    <w:p w14:paraId="15665FD0" w14:textId="77777777" w:rsidR="003F4126" w:rsidRPr="00121469" w:rsidRDefault="003F4126" w:rsidP="00B82E63">
      <w:pPr>
        <w:pStyle w:val="ListParagraph"/>
        <w:spacing w:line="240" w:lineRule="auto"/>
        <w:ind w:left="-709"/>
        <w:jc w:val="both"/>
        <w:rPr>
          <w:rFonts w:ascii="Times New Roman" w:hAnsi="Times New Roman"/>
          <w:b/>
          <w:spacing w:val="-2"/>
          <w:sz w:val="24"/>
          <w:szCs w:val="24"/>
          <w:lang w:val="mk-MK"/>
        </w:rPr>
      </w:pPr>
    </w:p>
    <w:p w14:paraId="13765F58" w14:textId="50CB5A4C" w:rsidR="00916E24" w:rsidRPr="00121469" w:rsidRDefault="0029654F" w:rsidP="008F671A">
      <w:pPr>
        <w:pStyle w:val="ListParagraph"/>
        <w:ind w:left="-709"/>
        <w:jc w:val="both"/>
        <w:rPr>
          <w:rFonts w:ascii="Times New Roman" w:hAnsi="Times New Roman"/>
          <w:spacing w:val="-2"/>
          <w:sz w:val="24"/>
          <w:szCs w:val="24"/>
          <w:lang w:val="ru-RU"/>
        </w:rPr>
      </w:pPr>
      <w:r w:rsidRPr="00121469">
        <w:rPr>
          <w:rFonts w:ascii="Times New Roman" w:hAnsi="Times New Roman"/>
          <w:spacing w:val="-2"/>
          <w:sz w:val="24"/>
          <w:szCs w:val="24"/>
          <w:lang w:val="ru-RU"/>
        </w:rPr>
        <w:t xml:space="preserve">На </w:t>
      </w:r>
      <w:r w:rsidR="008562F9" w:rsidRPr="00121469">
        <w:rPr>
          <w:rFonts w:ascii="Times New Roman" w:hAnsi="Times New Roman"/>
          <w:spacing w:val="-2"/>
          <w:sz w:val="24"/>
          <w:szCs w:val="24"/>
          <w:lang w:val="ru-RU"/>
        </w:rPr>
        <w:t xml:space="preserve">Република </w:t>
      </w:r>
      <w:r w:rsidRPr="00121469">
        <w:rPr>
          <w:rFonts w:ascii="Times New Roman" w:hAnsi="Times New Roman"/>
          <w:spacing w:val="-2"/>
          <w:sz w:val="24"/>
          <w:szCs w:val="24"/>
          <w:lang w:val="ru-RU"/>
        </w:rPr>
        <w:t xml:space="preserve">Северна </w:t>
      </w:r>
      <w:r w:rsidR="008562F9" w:rsidRPr="00121469">
        <w:rPr>
          <w:rFonts w:ascii="Times New Roman" w:hAnsi="Times New Roman"/>
          <w:spacing w:val="-2"/>
          <w:sz w:val="24"/>
          <w:szCs w:val="24"/>
          <w:lang w:val="ru-RU"/>
        </w:rPr>
        <w:t>Македонија</w:t>
      </w:r>
      <w:r w:rsidR="00130F24" w:rsidRPr="00121469">
        <w:rPr>
          <w:rFonts w:ascii="Times New Roman" w:hAnsi="Times New Roman"/>
          <w:spacing w:val="-2"/>
          <w:sz w:val="24"/>
          <w:szCs w:val="24"/>
          <w:lang w:val="ru-RU"/>
        </w:rPr>
        <w:t xml:space="preserve"> </w:t>
      </w:r>
      <w:r w:rsidR="00505577" w:rsidRPr="00121469">
        <w:rPr>
          <w:rFonts w:ascii="Times New Roman" w:hAnsi="Times New Roman"/>
          <w:spacing w:val="-2"/>
          <w:sz w:val="24"/>
          <w:szCs w:val="24"/>
          <w:lang w:val="ru-RU"/>
        </w:rPr>
        <w:t>ѝ</w:t>
      </w:r>
      <w:r w:rsidRPr="00121469">
        <w:rPr>
          <w:rFonts w:ascii="Times New Roman" w:hAnsi="Times New Roman"/>
          <w:spacing w:val="-2"/>
          <w:sz w:val="24"/>
          <w:szCs w:val="24"/>
          <w:lang w:val="ru-RU"/>
        </w:rPr>
        <w:t xml:space="preserve"> е одобрен заем од страна на Меѓународната банка за обнова и развој</w:t>
      </w:r>
      <w:r w:rsidR="00091ACA" w:rsidRPr="00121469">
        <w:rPr>
          <w:rFonts w:ascii="Times New Roman" w:hAnsi="Times New Roman"/>
          <w:spacing w:val="-2"/>
          <w:sz w:val="24"/>
          <w:szCs w:val="24"/>
          <w:lang w:val="ru-RU"/>
        </w:rPr>
        <w:t xml:space="preserve"> (</w:t>
      </w:r>
      <w:r w:rsidR="00130F24" w:rsidRPr="00121469">
        <w:rPr>
          <w:rFonts w:ascii="Times New Roman" w:hAnsi="Times New Roman"/>
          <w:spacing w:val="-2"/>
          <w:sz w:val="24"/>
          <w:szCs w:val="24"/>
          <w:lang w:val="ru-RU"/>
        </w:rPr>
        <w:t>Светска банка</w:t>
      </w:r>
      <w:r w:rsidR="00091ACA"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ru-RU"/>
        </w:rPr>
        <w:t xml:space="preserve"> </w:t>
      </w:r>
      <w:r w:rsidR="00D0022D" w:rsidRPr="00121469">
        <w:rPr>
          <w:rFonts w:ascii="Times New Roman" w:hAnsi="Times New Roman"/>
          <w:spacing w:val="-2"/>
          <w:sz w:val="24"/>
          <w:szCs w:val="24"/>
          <w:lang w:val="ru-RU"/>
        </w:rPr>
        <w:t>за</w:t>
      </w:r>
      <w:r w:rsidRPr="00121469">
        <w:rPr>
          <w:rFonts w:ascii="Times New Roman" w:hAnsi="Times New Roman"/>
          <w:spacing w:val="-2"/>
          <w:sz w:val="24"/>
          <w:szCs w:val="24"/>
          <w:lang w:val="ru-RU"/>
        </w:rPr>
        <w:t xml:space="preserve"> </w:t>
      </w:r>
      <w:r w:rsidR="00130F24" w:rsidRPr="00121469">
        <w:rPr>
          <w:rFonts w:ascii="Times New Roman" w:hAnsi="Times New Roman"/>
          <w:spacing w:val="-2"/>
          <w:sz w:val="24"/>
          <w:szCs w:val="24"/>
          <w:lang w:val="ru-RU"/>
        </w:rPr>
        <w:t xml:space="preserve">имплементација на Проектот за </w:t>
      </w:r>
      <w:r w:rsidR="00491B65" w:rsidRPr="00121469">
        <w:rPr>
          <w:rFonts w:ascii="Times New Roman" w:hAnsi="Times New Roman"/>
          <w:spacing w:val="-2"/>
          <w:sz w:val="24"/>
          <w:szCs w:val="24"/>
          <w:lang w:val="ru-RU"/>
        </w:rPr>
        <w:t>унапредување на основното образование</w:t>
      </w:r>
      <w:r w:rsidRPr="00121469">
        <w:rPr>
          <w:rFonts w:ascii="Times New Roman" w:hAnsi="Times New Roman"/>
          <w:spacing w:val="-2"/>
          <w:sz w:val="24"/>
          <w:szCs w:val="24"/>
          <w:lang w:val="ru-RU"/>
        </w:rPr>
        <w:t xml:space="preserve">. Дел од овие средства ќе бидат </w:t>
      </w:r>
      <w:r w:rsidR="00130F24" w:rsidRPr="00121469">
        <w:rPr>
          <w:rFonts w:ascii="Times New Roman" w:hAnsi="Times New Roman"/>
          <w:spacing w:val="-2"/>
          <w:sz w:val="24"/>
          <w:szCs w:val="24"/>
          <w:lang w:val="ru-RU"/>
        </w:rPr>
        <w:t>искорист</w:t>
      </w:r>
      <w:r w:rsidRPr="00121469">
        <w:rPr>
          <w:rFonts w:ascii="Times New Roman" w:hAnsi="Times New Roman"/>
          <w:spacing w:val="-2"/>
          <w:sz w:val="24"/>
          <w:szCs w:val="24"/>
          <w:lang w:val="ru-RU"/>
        </w:rPr>
        <w:t xml:space="preserve">ени за исплата на обврски што ќе произлезат од договор што ќе се склучи за </w:t>
      </w:r>
      <w:r w:rsidR="00121469" w:rsidRPr="00121469">
        <w:rPr>
          <w:rFonts w:ascii="Times New Roman" w:hAnsi="Times New Roman" w:hint="eastAsia"/>
          <w:spacing w:val="-2"/>
          <w:sz w:val="24"/>
          <w:szCs w:val="24"/>
          <w:lang w:val="ru-RU"/>
        </w:rPr>
        <w:t>ревизија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техничка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документација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доградба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училници</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едносменска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работа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основните</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училишта</w:t>
      </w:r>
      <w:r w:rsidR="00190559" w:rsidRPr="00121469">
        <w:rPr>
          <w:rFonts w:ascii="Times New Roman" w:hAnsi="Times New Roman"/>
          <w:spacing w:val="-2"/>
          <w:sz w:val="24"/>
          <w:szCs w:val="24"/>
          <w:lang w:val="ru-RU"/>
        </w:rPr>
        <w:t xml:space="preserve">. </w:t>
      </w:r>
    </w:p>
    <w:p w14:paraId="3F346FF6" w14:textId="77777777" w:rsidR="00C35B4E" w:rsidRPr="00121469" w:rsidRDefault="00C35B4E" w:rsidP="00B82E63">
      <w:pPr>
        <w:pStyle w:val="ListParagraph"/>
        <w:suppressAutoHyphens/>
        <w:spacing w:after="0" w:line="240" w:lineRule="auto"/>
        <w:ind w:left="-709"/>
        <w:jc w:val="both"/>
        <w:rPr>
          <w:rFonts w:ascii="Times New Roman" w:hAnsi="Times New Roman"/>
          <w:spacing w:val="-2"/>
          <w:sz w:val="24"/>
          <w:szCs w:val="24"/>
          <w:lang w:val="ru-RU"/>
        </w:rPr>
      </w:pPr>
    </w:p>
    <w:p w14:paraId="59B804A9" w14:textId="5A25862B" w:rsidR="002F2823" w:rsidRPr="00121469" w:rsidRDefault="002D2FAF" w:rsidP="0056343B">
      <w:pPr>
        <w:pStyle w:val="ListParagraph"/>
        <w:spacing w:line="240" w:lineRule="auto"/>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t>Консултантските услуги вклучуваат</w:t>
      </w:r>
      <w:r w:rsidR="007713DF"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ревизија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техничка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документација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доградба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училници</w:t>
      </w:r>
      <w:r w:rsidR="00121469"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за</w:t>
      </w:r>
      <w:r w:rsidR="00E17D42" w:rsidRPr="00121469">
        <w:rPr>
          <w:rFonts w:ascii="Times New Roman" w:hAnsi="Times New Roman"/>
          <w:spacing w:val="-2"/>
          <w:sz w:val="24"/>
          <w:szCs w:val="24"/>
          <w:lang w:val="ru-RU"/>
        </w:rPr>
        <w:t xml:space="preserve"> потребите на </w:t>
      </w:r>
      <w:r w:rsidR="00121469" w:rsidRPr="00121469">
        <w:rPr>
          <w:rFonts w:ascii="Times New Roman" w:hAnsi="Times New Roman"/>
          <w:spacing w:val="-2"/>
          <w:sz w:val="24"/>
          <w:szCs w:val="24"/>
          <w:lang w:val="ru-RU"/>
        </w:rPr>
        <w:t>пет</w:t>
      </w:r>
      <w:r w:rsidR="00E17D42" w:rsidRPr="00121469">
        <w:rPr>
          <w:rFonts w:ascii="Times New Roman" w:hAnsi="Times New Roman"/>
          <w:spacing w:val="-2"/>
          <w:sz w:val="24"/>
          <w:szCs w:val="24"/>
          <w:lang w:val="ru-RU"/>
        </w:rPr>
        <w:t xml:space="preserve"> основни училишт</w:t>
      </w:r>
      <w:r w:rsidR="008B2C37" w:rsidRPr="00121469">
        <w:rPr>
          <w:rFonts w:ascii="Times New Roman" w:hAnsi="Times New Roman"/>
          <w:spacing w:val="-2"/>
          <w:sz w:val="24"/>
          <w:szCs w:val="24"/>
          <w:lang w:val="ru-RU"/>
        </w:rPr>
        <w:t xml:space="preserve">а за премин </w:t>
      </w:r>
      <w:r w:rsidR="00E17D42" w:rsidRPr="00121469">
        <w:rPr>
          <w:rFonts w:ascii="Times New Roman" w:hAnsi="Times New Roman"/>
          <w:spacing w:val="-2"/>
          <w:sz w:val="24"/>
          <w:szCs w:val="24"/>
          <w:lang w:val="ru-RU"/>
        </w:rPr>
        <w:t xml:space="preserve">од двосменска кон </w:t>
      </w:r>
      <w:r w:rsidR="00E17D42" w:rsidRPr="00121469">
        <w:rPr>
          <w:rFonts w:ascii="Times New Roman" w:hAnsi="Times New Roman" w:hint="eastAsia"/>
          <w:spacing w:val="-2"/>
          <w:sz w:val="24"/>
          <w:szCs w:val="24"/>
          <w:lang w:val="ru-RU"/>
        </w:rPr>
        <w:t>едносменска</w:t>
      </w:r>
      <w:r w:rsidR="00E17D42"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работа</w:t>
      </w:r>
      <w:r w:rsidR="0056343B"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mk-MK"/>
        </w:rPr>
        <w:t xml:space="preserve"> </w:t>
      </w:r>
      <w:r w:rsidR="0056343B" w:rsidRPr="00121469">
        <w:rPr>
          <w:rFonts w:ascii="Times New Roman" w:hAnsi="Times New Roman"/>
          <w:spacing w:val="-2"/>
          <w:sz w:val="24"/>
          <w:szCs w:val="24"/>
          <w:lang w:val="mk-MK"/>
        </w:rPr>
        <w:t>Детален о</w:t>
      </w:r>
      <w:r w:rsidR="00130F24" w:rsidRPr="00121469">
        <w:rPr>
          <w:rFonts w:ascii="Times New Roman" w:hAnsi="Times New Roman"/>
          <w:spacing w:val="-2"/>
          <w:sz w:val="24"/>
          <w:szCs w:val="24"/>
          <w:lang w:val="mk-MK"/>
        </w:rPr>
        <w:t>пис на работни</w:t>
      </w:r>
      <w:r w:rsidR="0056343B" w:rsidRPr="00121469">
        <w:rPr>
          <w:rFonts w:ascii="Times New Roman" w:hAnsi="Times New Roman"/>
          <w:spacing w:val="-2"/>
          <w:sz w:val="24"/>
          <w:szCs w:val="24"/>
          <w:lang w:val="mk-MK"/>
        </w:rPr>
        <w:t>те</w:t>
      </w:r>
      <w:r w:rsidR="00130F24" w:rsidRPr="00121469">
        <w:rPr>
          <w:rFonts w:ascii="Times New Roman" w:hAnsi="Times New Roman"/>
          <w:spacing w:val="-2"/>
          <w:sz w:val="24"/>
          <w:szCs w:val="24"/>
          <w:lang w:val="mk-MK"/>
        </w:rPr>
        <w:t xml:space="preserve"> задачи на англиски јазик е достапен на</w:t>
      </w:r>
      <w:r w:rsidR="00B7257F" w:rsidRPr="00121469">
        <w:rPr>
          <w:rFonts w:ascii="Times New Roman" w:hAnsi="Times New Roman"/>
          <w:spacing w:val="-2"/>
          <w:sz w:val="24"/>
          <w:szCs w:val="24"/>
          <w:lang w:val="mk-MK"/>
        </w:rPr>
        <w:t xml:space="preserve"> </w:t>
      </w:r>
      <w:r w:rsidR="00491B65" w:rsidRPr="00121469">
        <w:rPr>
          <w:rFonts w:ascii="Times New Roman" w:hAnsi="Times New Roman"/>
          <w:spacing w:val="-2"/>
          <w:sz w:val="24"/>
          <w:szCs w:val="24"/>
          <w:lang w:val="mk-MK"/>
        </w:rPr>
        <w:t xml:space="preserve">ЕСЈН на </w:t>
      </w:r>
      <w:r w:rsidR="00491B65" w:rsidRPr="00121469">
        <w:rPr>
          <w:rFonts w:ascii="Times New Roman" w:hAnsi="Times New Roman"/>
          <w:spacing w:val="-2"/>
          <w:sz w:val="24"/>
          <w:szCs w:val="24"/>
          <w:u w:val="single"/>
          <w:lang w:val="mk-MK"/>
        </w:rPr>
        <w:t>https://e-nabavki.gov.mk/PublicAccess/home.aspx#/international-donor-announcements</w:t>
      </w:r>
      <w:r w:rsidR="00491B65" w:rsidRPr="00121469">
        <w:rPr>
          <w:rFonts w:ascii="Times New Roman" w:hAnsi="Times New Roman"/>
          <w:spacing w:val="-2"/>
          <w:sz w:val="24"/>
          <w:szCs w:val="24"/>
          <w:lang w:val="mk-MK"/>
        </w:rPr>
        <w:t xml:space="preserve"> и на </w:t>
      </w:r>
      <w:r w:rsidR="00B7257F" w:rsidRPr="00121469">
        <w:rPr>
          <w:rFonts w:ascii="Times New Roman" w:hAnsi="Times New Roman"/>
          <w:spacing w:val="-2"/>
          <w:sz w:val="24"/>
          <w:szCs w:val="24"/>
          <w:lang w:val="mk-MK"/>
        </w:rPr>
        <w:t>веб страната на Министерството за образование и наука:</w:t>
      </w:r>
      <w:r w:rsidR="00E572D1" w:rsidRPr="00121469">
        <w:rPr>
          <w:rFonts w:ascii="Times New Roman" w:hAnsi="Times New Roman"/>
          <w:spacing w:val="-2"/>
          <w:sz w:val="24"/>
          <w:szCs w:val="24"/>
          <w:lang w:val="mk-MK"/>
        </w:rPr>
        <w:t xml:space="preserve"> </w:t>
      </w:r>
      <w:r w:rsidR="0081210B" w:rsidRPr="00121469">
        <w:rPr>
          <w:rFonts w:ascii="Times New Roman" w:hAnsi="Times New Roman"/>
          <w:spacing w:val="-2"/>
          <w:sz w:val="24"/>
          <w:szCs w:val="24"/>
          <w:u w:val="single"/>
          <w:lang w:val="mk-MK"/>
        </w:rPr>
        <w:t>http</w:t>
      </w:r>
      <w:r w:rsidR="00871CBE" w:rsidRPr="00121469">
        <w:rPr>
          <w:rFonts w:ascii="Times New Roman" w:hAnsi="Times New Roman"/>
          <w:spacing w:val="-2"/>
          <w:sz w:val="24"/>
          <w:szCs w:val="24"/>
          <w:u w:val="single"/>
          <w:lang w:val="mk-MK"/>
        </w:rPr>
        <w:t>s://mon.gov.mk/</w:t>
      </w:r>
      <w:r w:rsidR="00871CBE" w:rsidRPr="00121469">
        <w:rPr>
          <w:rFonts w:ascii="Times New Roman" w:hAnsi="Times New Roman"/>
          <w:spacing w:val="-2"/>
          <w:sz w:val="24"/>
          <w:szCs w:val="24"/>
          <w:u w:val="single"/>
        </w:rPr>
        <w:t>peip</w:t>
      </w:r>
    </w:p>
    <w:p w14:paraId="0397AE80" w14:textId="10D1EEBF" w:rsidR="00871CBE" w:rsidRPr="00121469" w:rsidRDefault="002D2FAF" w:rsidP="00871CBE">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Министерството за образование и наука ги поканува соодветните </w:t>
      </w:r>
      <w:r w:rsidR="004E2FF4" w:rsidRPr="00121469">
        <w:rPr>
          <w:rFonts w:ascii="Times New Roman" w:hAnsi="Times New Roman"/>
          <w:spacing w:val="-2"/>
          <w:sz w:val="24"/>
          <w:szCs w:val="24"/>
          <w:lang w:val="mk-MK"/>
        </w:rPr>
        <w:t>компании/</w:t>
      </w:r>
      <w:r w:rsidRPr="00121469">
        <w:rPr>
          <w:rFonts w:ascii="Times New Roman" w:hAnsi="Times New Roman"/>
          <w:spacing w:val="-2"/>
          <w:sz w:val="24"/>
          <w:szCs w:val="24"/>
          <w:lang w:val="mk-MK"/>
        </w:rPr>
        <w:t>консултантски фирми („</w:t>
      </w:r>
      <w:r w:rsidRPr="00121469">
        <w:rPr>
          <w:rFonts w:ascii="Times New Roman" w:hAnsi="Times New Roman"/>
          <w:spacing w:val="-2"/>
          <w:sz w:val="24"/>
          <w:szCs w:val="24"/>
        </w:rPr>
        <w:t>K</w:t>
      </w:r>
      <w:r w:rsidRPr="00121469">
        <w:rPr>
          <w:rFonts w:ascii="Times New Roman" w:hAnsi="Times New Roman"/>
          <w:spacing w:val="-2"/>
          <w:sz w:val="24"/>
          <w:szCs w:val="24"/>
          <w:lang w:val="mk-MK"/>
        </w:rPr>
        <w:t xml:space="preserve">онсултанти”) да го изразат својот интерес за обезбедување на услугите. </w:t>
      </w:r>
      <w:r w:rsidRPr="00121469">
        <w:rPr>
          <w:rFonts w:ascii="Times New Roman" w:hAnsi="Times New Roman"/>
          <w:b/>
          <w:spacing w:val="-2"/>
          <w:sz w:val="24"/>
          <w:szCs w:val="24"/>
          <w:lang w:val="mk-MK"/>
        </w:rPr>
        <w:t xml:space="preserve">Заинтересираните консултанти треба да достават информации/документи </w:t>
      </w:r>
      <w:r w:rsidR="00AF6EF2" w:rsidRPr="00121469">
        <w:rPr>
          <w:rFonts w:ascii="Times New Roman" w:hAnsi="Times New Roman"/>
          <w:b/>
          <w:spacing w:val="-2"/>
          <w:sz w:val="24"/>
          <w:szCs w:val="24"/>
          <w:lang w:val="mk-MK"/>
        </w:rPr>
        <w:t xml:space="preserve">(портфолио на </w:t>
      </w:r>
      <w:r w:rsidR="004E2FF4" w:rsidRPr="00121469">
        <w:rPr>
          <w:rFonts w:ascii="Times New Roman" w:hAnsi="Times New Roman"/>
          <w:b/>
          <w:spacing w:val="-2"/>
          <w:sz w:val="24"/>
          <w:szCs w:val="24"/>
          <w:lang w:val="mk-MK"/>
        </w:rPr>
        <w:t>компанијата</w:t>
      </w:r>
      <w:r w:rsidR="00AF6EF2"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со кои ќе се потврди дека ги исполнуваат бараните квалификации и соодветното искуство за извршување на услугите. </w:t>
      </w:r>
      <w:r w:rsidRPr="00121469">
        <w:rPr>
          <w:rFonts w:ascii="Times New Roman" w:hAnsi="Times New Roman"/>
          <w:spacing w:val="-2"/>
          <w:sz w:val="24"/>
          <w:szCs w:val="24"/>
          <w:lang w:val="mk-MK"/>
        </w:rPr>
        <w:t>К</w:t>
      </w:r>
      <w:r w:rsidR="004E2FF4" w:rsidRPr="00121469">
        <w:rPr>
          <w:rFonts w:ascii="Times New Roman" w:hAnsi="Times New Roman"/>
          <w:spacing w:val="-2"/>
          <w:sz w:val="24"/>
          <w:szCs w:val="24"/>
          <w:lang w:val="mk-MK"/>
        </w:rPr>
        <w:t>валификациите кои треба да ги поседува</w:t>
      </w:r>
      <w:r w:rsidR="0081210B" w:rsidRPr="00121469">
        <w:rPr>
          <w:rFonts w:ascii="Times New Roman" w:hAnsi="Times New Roman"/>
          <w:spacing w:val="-2"/>
          <w:sz w:val="24"/>
          <w:szCs w:val="24"/>
          <w:lang w:val="mk-MK"/>
        </w:rPr>
        <w:t xml:space="preserve"> компанијата</w:t>
      </w:r>
      <w:r w:rsidR="00E17D42" w:rsidRPr="00121469">
        <w:rPr>
          <w:rFonts w:ascii="Times New Roman" w:hAnsi="Times New Roman"/>
          <w:spacing w:val="-2"/>
          <w:sz w:val="24"/>
          <w:szCs w:val="24"/>
        </w:rPr>
        <w:t xml:space="preserve"> </w:t>
      </w:r>
      <w:r w:rsidR="00E17D42" w:rsidRPr="00121469">
        <w:rPr>
          <w:rFonts w:ascii="Times New Roman" w:hAnsi="Times New Roman"/>
          <w:spacing w:val="-2"/>
          <w:sz w:val="24"/>
          <w:szCs w:val="24"/>
          <w:lang w:val="mk-MK"/>
        </w:rPr>
        <w:t>се</w:t>
      </w:r>
      <w:r w:rsidRPr="00121469">
        <w:rPr>
          <w:rFonts w:ascii="Times New Roman" w:hAnsi="Times New Roman"/>
          <w:spacing w:val="-2"/>
          <w:sz w:val="24"/>
          <w:szCs w:val="24"/>
          <w:lang w:val="mk-MK"/>
        </w:rPr>
        <w:t>:</w:t>
      </w:r>
    </w:p>
    <w:p w14:paraId="2D327710" w14:textId="77777777" w:rsidR="00121469" w:rsidRPr="00121469" w:rsidRDefault="00121469" w:rsidP="00871CBE">
      <w:pPr>
        <w:suppressAutoHyphens/>
        <w:ind w:left="-709"/>
        <w:jc w:val="both"/>
        <w:rPr>
          <w:rFonts w:ascii="Times New Roman" w:hAnsi="Times New Roman"/>
          <w:spacing w:val="-2"/>
          <w:sz w:val="24"/>
          <w:szCs w:val="24"/>
          <w:lang w:val="mk-MK"/>
        </w:rPr>
      </w:pPr>
    </w:p>
    <w:p w14:paraId="17773FFA" w14:textId="2070F63C" w:rsidR="00DE0821" w:rsidRPr="00121469" w:rsidRDefault="00E17D42" w:rsidP="00DE0821">
      <w:pPr>
        <w:pStyle w:val="ListParagraph"/>
        <w:numPr>
          <w:ilvl w:val="0"/>
          <w:numId w:val="10"/>
        </w:numPr>
        <w:suppressAutoHyphens/>
        <w:spacing w:before="280" w:after="280"/>
        <w:jc w:val="both"/>
        <w:rPr>
          <w:rFonts w:asciiTheme="majorBidi" w:hAnsiTheme="majorBidi" w:cstheme="majorBidi"/>
          <w:sz w:val="24"/>
          <w:szCs w:val="24"/>
          <w:lang w:val="ru-RU"/>
        </w:rPr>
      </w:pPr>
      <w:r w:rsidRPr="00121469">
        <w:rPr>
          <w:rFonts w:asciiTheme="majorBidi" w:hAnsiTheme="majorBidi" w:cstheme="majorBidi"/>
          <w:b/>
          <w:bCs/>
          <w:sz w:val="24"/>
          <w:szCs w:val="24"/>
          <w:lang w:val="mk-MK"/>
        </w:rPr>
        <w:t>Општ профил на компанијата:</w:t>
      </w:r>
      <w:r w:rsidRPr="00121469">
        <w:rPr>
          <w:rFonts w:asciiTheme="majorBidi" w:hAnsiTheme="majorBidi" w:cstheme="majorBidi"/>
          <w:sz w:val="24"/>
          <w:szCs w:val="24"/>
          <w:lang w:val="ru-RU"/>
        </w:rPr>
        <w:t xml:space="preserve"> </w:t>
      </w:r>
      <w:r w:rsidR="00121469" w:rsidRPr="00121469">
        <w:rPr>
          <w:rFonts w:asciiTheme="majorBidi" w:hAnsiTheme="majorBidi" w:cstheme="majorBidi"/>
          <w:sz w:val="24"/>
          <w:szCs w:val="24"/>
          <w:lang w:val="ru-RU"/>
        </w:rPr>
        <w:t xml:space="preserve">Важечка Лиценца Б или А за ревизија на проектна документација во согласност со македонската важечка регулатива. </w:t>
      </w:r>
      <w:r w:rsidR="00DE0821"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5</w:t>
      </w:r>
      <w:r w:rsidR="00DE0821" w:rsidRPr="00121469">
        <w:rPr>
          <w:rFonts w:asciiTheme="majorBidi" w:hAnsiTheme="majorBidi" w:cstheme="majorBidi"/>
          <w:sz w:val="24"/>
          <w:szCs w:val="24"/>
          <w:lang w:val="mk-MK"/>
        </w:rPr>
        <w:t xml:space="preserve"> г</w:t>
      </w:r>
      <w:r w:rsidR="008854A9" w:rsidRPr="00121469">
        <w:rPr>
          <w:rFonts w:asciiTheme="majorBidi" w:hAnsiTheme="majorBidi" w:cstheme="majorBidi"/>
          <w:sz w:val="24"/>
          <w:szCs w:val="24"/>
          <w:lang w:val="mk-MK"/>
        </w:rPr>
        <w:t>о</w:t>
      </w:r>
      <w:r w:rsidR="00DE0821" w:rsidRPr="00121469">
        <w:rPr>
          <w:rFonts w:asciiTheme="majorBidi" w:hAnsiTheme="majorBidi" w:cstheme="majorBidi"/>
          <w:sz w:val="24"/>
          <w:szCs w:val="24"/>
          <w:lang w:val="mk-MK"/>
        </w:rPr>
        <w:t xml:space="preserve">дини искуство во </w:t>
      </w:r>
      <w:r w:rsidR="00121469" w:rsidRPr="00121469">
        <w:rPr>
          <w:rFonts w:asciiTheme="majorBidi" w:hAnsiTheme="majorBidi" w:cstheme="majorBidi"/>
          <w:sz w:val="24"/>
          <w:szCs w:val="24"/>
          <w:lang w:val="mk-MK"/>
        </w:rPr>
        <w:t xml:space="preserve">ревизија на основни проекти за изградба на </w:t>
      </w:r>
      <w:r w:rsidR="00DE0821" w:rsidRPr="00121469">
        <w:rPr>
          <w:rFonts w:asciiTheme="majorBidi" w:hAnsiTheme="majorBidi" w:cstheme="majorBidi"/>
          <w:sz w:val="24"/>
          <w:szCs w:val="24"/>
          <w:lang w:val="mk-MK"/>
        </w:rPr>
        <w:t>згради</w:t>
      </w:r>
      <w:r w:rsidR="00121469" w:rsidRPr="00121469">
        <w:rPr>
          <w:rFonts w:asciiTheme="majorBidi" w:hAnsiTheme="majorBidi" w:cstheme="majorBidi"/>
          <w:sz w:val="24"/>
          <w:szCs w:val="24"/>
          <w:lang w:val="mk-MK"/>
        </w:rPr>
        <w:t xml:space="preserve"> од јавен карактер,</w:t>
      </w:r>
      <w:r w:rsidR="00DE0821" w:rsidRPr="00121469">
        <w:rPr>
          <w:rFonts w:asciiTheme="majorBidi" w:hAnsiTheme="majorBidi" w:cstheme="majorBidi"/>
          <w:sz w:val="24"/>
          <w:szCs w:val="24"/>
          <w:lang w:val="mk-MK"/>
        </w:rPr>
        <w:t xml:space="preserve"> </w:t>
      </w:r>
      <w:r w:rsidR="00121469" w:rsidRPr="00121469">
        <w:rPr>
          <w:rFonts w:asciiTheme="majorBidi" w:hAnsiTheme="majorBidi" w:cstheme="majorBidi"/>
          <w:sz w:val="24"/>
          <w:szCs w:val="24"/>
          <w:lang w:val="mk-MK"/>
        </w:rPr>
        <w:t>со предност на згради од областа на образование и социјална заштита</w:t>
      </w:r>
    </w:p>
    <w:p w14:paraId="245447CE" w14:textId="30773E00" w:rsidR="008854A9" w:rsidRPr="00121469" w:rsidRDefault="00DE0821" w:rsidP="008854A9">
      <w:pPr>
        <w:pStyle w:val="ListParagraph"/>
        <w:numPr>
          <w:ilvl w:val="0"/>
          <w:numId w:val="10"/>
        </w:numPr>
        <w:suppressAutoHyphens/>
        <w:spacing w:before="280" w:after="280"/>
        <w:jc w:val="both"/>
        <w:rPr>
          <w:rFonts w:asciiTheme="majorBidi" w:hAnsiTheme="majorBidi" w:cstheme="majorBidi"/>
          <w:sz w:val="24"/>
          <w:szCs w:val="24"/>
          <w:lang w:val="mk-MK"/>
        </w:rPr>
      </w:pPr>
      <w:r w:rsidRPr="00121469">
        <w:rPr>
          <w:rFonts w:asciiTheme="majorBidi" w:hAnsiTheme="majorBidi" w:cstheme="majorBidi"/>
          <w:b/>
          <w:bCs/>
          <w:sz w:val="24"/>
          <w:szCs w:val="24"/>
          <w:lang w:val="mk-MK"/>
        </w:rPr>
        <w:t>Специфично искуство</w:t>
      </w:r>
      <w:r w:rsidR="00E17D42" w:rsidRPr="00121469">
        <w:rPr>
          <w:rFonts w:asciiTheme="majorBidi" w:hAnsiTheme="majorBidi" w:cstheme="majorBidi"/>
          <w:b/>
          <w:bCs/>
          <w:sz w:val="24"/>
          <w:szCs w:val="24"/>
          <w:lang w:val="ru-RU"/>
        </w:rPr>
        <w:t>:</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три</w:t>
      </w:r>
      <w:r w:rsidRPr="00121469">
        <w:rPr>
          <w:rFonts w:asciiTheme="majorBidi" w:hAnsiTheme="majorBidi" w:cstheme="majorBidi"/>
          <w:sz w:val="24"/>
          <w:szCs w:val="24"/>
          <w:lang w:val="mk-MK"/>
        </w:rPr>
        <w:t xml:space="preserve"> слични задачи реализирани во последните 5 години</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ru-RU"/>
        </w:rPr>
        <w:t xml:space="preserve">За </w:t>
      </w:r>
      <w:r w:rsidRPr="00121469">
        <w:rPr>
          <w:rFonts w:asciiTheme="majorBidi" w:hAnsiTheme="majorBidi" w:cstheme="majorBidi"/>
          <w:sz w:val="24"/>
          <w:szCs w:val="24"/>
          <w:lang w:val="mk-MK"/>
        </w:rPr>
        <w:t xml:space="preserve">слични се сметаат задачите кои имаат слични активности и цели (на пр. </w:t>
      </w:r>
      <w:r w:rsidR="00121469" w:rsidRPr="00121469">
        <w:rPr>
          <w:rFonts w:asciiTheme="majorBidi" w:hAnsiTheme="majorBidi" w:cstheme="majorBidi"/>
          <w:sz w:val="24"/>
          <w:szCs w:val="24"/>
          <w:lang w:val="mk-MK"/>
        </w:rPr>
        <w:t>ревизија</w:t>
      </w:r>
      <w:r w:rsidRPr="00121469">
        <w:rPr>
          <w:rFonts w:asciiTheme="majorBidi" w:hAnsiTheme="majorBidi" w:cstheme="majorBidi"/>
          <w:sz w:val="24"/>
          <w:szCs w:val="24"/>
          <w:lang w:val="mk-MK"/>
        </w:rPr>
        <w:t xml:space="preserve"> на основни прое</w:t>
      </w:r>
      <w:r w:rsidR="008B2C37" w:rsidRPr="00121469">
        <w:rPr>
          <w:rFonts w:asciiTheme="majorBidi" w:hAnsiTheme="majorBidi" w:cstheme="majorBidi"/>
          <w:sz w:val="24"/>
          <w:szCs w:val="24"/>
          <w:lang w:val="mk-MK"/>
        </w:rPr>
        <w:t>к</w:t>
      </w:r>
      <w:r w:rsidRPr="00121469">
        <w:rPr>
          <w:rFonts w:asciiTheme="majorBidi" w:hAnsiTheme="majorBidi" w:cstheme="majorBidi"/>
          <w:sz w:val="24"/>
          <w:szCs w:val="24"/>
          <w:lang w:val="mk-MK"/>
        </w:rPr>
        <w:t>ти за изградба/адаптација/</w:t>
      </w:r>
      <w:r w:rsidR="00121469" w:rsidRPr="00121469">
        <w:rPr>
          <w:rFonts w:asciiTheme="majorBidi" w:hAnsiTheme="majorBidi" w:cstheme="majorBidi"/>
          <w:sz w:val="24"/>
          <w:szCs w:val="24"/>
          <w:lang w:val="mk-MK"/>
        </w:rPr>
        <w:t>доградба</w:t>
      </w:r>
      <w:r w:rsidRPr="00121469">
        <w:rPr>
          <w:rFonts w:asciiTheme="majorBidi" w:hAnsiTheme="majorBidi" w:cstheme="majorBidi"/>
          <w:sz w:val="24"/>
          <w:szCs w:val="24"/>
          <w:lang w:val="mk-MK"/>
        </w:rPr>
        <w:t xml:space="preserve"> на згради од областа на образование и социјална заштита</w:t>
      </w:r>
      <w:r w:rsidR="00E17D42" w:rsidRPr="00121469">
        <w:rPr>
          <w:rFonts w:asciiTheme="majorBidi" w:hAnsiTheme="majorBidi" w:cstheme="majorBidi"/>
          <w:sz w:val="24"/>
          <w:szCs w:val="24"/>
          <w:lang w:val="mk-MK"/>
        </w:rPr>
        <w:t xml:space="preserve">). </w:t>
      </w:r>
    </w:p>
    <w:p w14:paraId="67495E86" w14:textId="5280BE78" w:rsidR="002D2FAF" w:rsidRPr="00121469" w:rsidRDefault="00505577"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w:t>
      </w:r>
      <w:r w:rsidR="00AD0E99" w:rsidRPr="00121469">
        <w:rPr>
          <w:rFonts w:ascii="Times New Roman" w:hAnsi="Times New Roman"/>
          <w:spacing w:val="-2"/>
          <w:sz w:val="24"/>
          <w:szCs w:val="24"/>
          <w:lang w:val="mk-MK"/>
        </w:rPr>
        <w:t xml:space="preserve">Во </w:t>
      </w:r>
      <w:r w:rsidR="00704023" w:rsidRPr="00121469">
        <w:rPr>
          <w:rFonts w:ascii="Times New Roman" w:hAnsi="Times New Roman"/>
          <w:spacing w:val="-2"/>
          <w:sz w:val="24"/>
          <w:szCs w:val="24"/>
          <w:lang w:val="mk-MK"/>
        </w:rPr>
        <w:t>оваа</w:t>
      </w:r>
      <w:r w:rsidR="00606EEE"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 xml:space="preserve">прва </w:t>
      </w:r>
      <w:r w:rsidR="00606EEE" w:rsidRPr="00121469">
        <w:rPr>
          <w:rFonts w:ascii="Times New Roman" w:hAnsi="Times New Roman"/>
          <w:spacing w:val="-2"/>
          <w:sz w:val="24"/>
          <w:szCs w:val="24"/>
          <w:lang w:val="mk-MK"/>
        </w:rPr>
        <w:t xml:space="preserve">фаза од </w:t>
      </w:r>
      <w:r w:rsidR="00AD0E99" w:rsidRPr="00121469">
        <w:rPr>
          <w:rFonts w:ascii="Times New Roman" w:hAnsi="Times New Roman"/>
          <w:spacing w:val="-2"/>
          <w:sz w:val="24"/>
          <w:szCs w:val="24"/>
          <w:lang w:val="mk-MK"/>
        </w:rPr>
        <w:t>постапката професионални</w:t>
      </w:r>
      <w:r w:rsidR="00D60945" w:rsidRPr="00121469">
        <w:rPr>
          <w:rFonts w:ascii="Times New Roman" w:hAnsi="Times New Roman"/>
          <w:spacing w:val="-2"/>
          <w:sz w:val="24"/>
          <w:szCs w:val="24"/>
          <w:lang w:val="mk-MK"/>
        </w:rPr>
        <w:t>те</w:t>
      </w:r>
      <w:r w:rsidR="00AD0E99" w:rsidRPr="00121469">
        <w:rPr>
          <w:rFonts w:ascii="Times New Roman" w:hAnsi="Times New Roman"/>
          <w:spacing w:val="-2"/>
          <w:sz w:val="24"/>
          <w:szCs w:val="24"/>
          <w:lang w:val="mk-MK"/>
        </w:rPr>
        <w:t xml:space="preserve"> биографии на кадарот нема да бидат </w:t>
      </w:r>
      <w:r w:rsidR="00E85531" w:rsidRPr="00121469">
        <w:rPr>
          <w:rFonts w:ascii="Times New Roman" w:hAnsi="Times New Roman" w:hint="eastAsia"/>
          <w:spacing w:val="-2"/>
          <w:sz w:val="24"/>
          <w:szCs w:val="24"/>
          <w:lang w:val="mk-MK"/>
        </w:rPr>
        <w:t>поединечн</w:t>
      </w:r>
      <w:r w:rsidR="00E85531" w:rsidRPr="00121469">
        <w:rPr>
          <w:rFonts w:ascii="Times New Roman" w:hAnsi="Times New Roman" w:hint="eastAsia"/>
          <w:spacing w:val="-2"/>
          <w:sz w:val="24"/>
          <w:szCs w:val="24"/>
          <w:lang w:val="ru-RU"/>
        </w:rPr>
        <w:t>о</w:t>
      </w:r>
      <w:r w:rsidR="00E85531"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евалуирани</w:t>
      </w:r>
      <w:r w:rsidR="002D2FAF" w:rsidRPr="00121469">
        <w:rPr>
          <w:rFonts w:ascii="Times New Roman" w:hAnsi="Times New Roman"/>
          <w:spacing w:val="-2"/>
          <w:sz w:val="24"/>
          <w:szCs w:val="24"/>
          <w:lang w:val="mk-MK"/>
        </w:rPr>
        <w:t>.</w:t>
      </w:r>
    </w:p>
    <w:p w14:paraId="04BC1772" w14:textId="77777777" w:rsidR="003122F3" w:rsidRPr="00121469" w:rsidRDefault="000540B5" w:rsidP="00B82E63">
      <w:pPr>
        <w:suppressAutoHyphens/>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t xml:space="preserve"> </w:t>
      </w:r>
      <w:r w:rsidR="003122F3" w:rsidRPr="00121469">
        <w:rPr>
          <w:rFonts w:ascii="Times New Roman" w:hAnsi="Times New Roman"/>
          <w:spacing w:val="-2"/>
          <w:sz w:val="24"/>
          <w:szCs w:val="24"/>
          <w:lang w:val="mk-MK"/>
        </w:rPr>
        <w:t xml:space="preserve"> </w:t>
      </w:r>
    </w:p>
    <w:p w14:paraId="3EDC1EF2" w14:textId="18382E3D"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lastRenderedPageBreak/>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121469">
        <w:rPr>
          <w:rFonts w:ascii="Times New Roman" w:hAnsi="Times New Roman"/>
          <w:spacing w:val="-2"/>
          <w:sz w:val="24"/>
          <w:szCs w:val="24"/>
          <w:lang w:val="mk-MK"/>
        </w:rPr>
        <w:t xml:space="preserve">потребите на формирање на </w:t>
      </w:r>
      <w:r w:rsidRPr="00121469">
        <w:rPr>
          <w:rFonts w:ascii="Times New Roman" w:hAnsi="Times New Roman"/>
          <w:spacing w:val="-2"/>
          <w:sz w:val="24"/>
          <w:szCs w:val="24"/>
          <w:lang w:val="mk-MK"/>
        </w:rPr>
        <w:t>кратката листа</w:t>
      </w:r>
      <w:r w:rsidR="00A40C3C" w:rsidRPr="00A40C3C">
        <w:rPr>
          <w:rFonts w:ascii="Times New Roman" w:hAnsi="Times New Roman"/>
          <w:spacing w:val="-2"/>
          <w:sz w:val="24"/>
          <w:szCs w:val="24"/>
          <w:lang w:val="ru-RU"/>
        </w:rPr>
        <w:t xml:space="preserve"> (</w:t>
      </w:r>
      <w:r w:rsidR="00A40C3C">
        <w:rPr>
          <w:rFonts w:ascii="Times New Roman" w:hAnsi="Times New Roman"/>
          <w:spacing w:val="-2"/>
          <w:sz w:val="24"/>
          <w:szCs w:val="24"/>
          <w:lang w:val="ru-RU"/>
        </w:rPr>
        <w:t>освен во делот на лиценца која треба да ја поседува секој член во групата)</w:t>
      </w:r>
      <w:r w:rsidR="00A40C3C" w:rsidRPr="00A40C3C">
        <w:rPr>
          <w:rFonts w:ascii="Times New Roman" w:hAnsi="Times New Roman"/>
          <w:spacing w:val="-2"/>
          <w:sz w:val="24"/>
          <w:szCs w:val="24"/>
          <w:lang w:val="ru-RU"/>
        </w:rPr>
        <w:t>,</w:t>
      </w:r>
      <w:r w:rsidRPr="00121469">
        <w:rPr>
          <w:rFonts w:ascii="Times New Roman" w:hAnsi="Times New Roman"/>
          <w:spacing w:val="-2"/>
          <w:sz w:val="24"/>
          <w:szCs w:val="24"/>
          <w:lang w:val="mk-MK"/>
        </w:rPr>
        <w:t xml:space="preserve"> ќе бидат </w:t>
      </w:r>
      <w:r w:rsidR="00D0022D" w:rsidRPr="00121469">
        <w:rPr>
          <w:rFonts w:ascii="Times New Roman" w:hAnsi="Times New Roman"/>
          <w:spacing w:val="-2"/>
          <w:sz w:val="24"/>
          <w:szCs w:val="24"/>
          <w:lang w:val="mk-MK"/>
        </w:rPr>
        <w:t>заеднички и поединечно</w:t>
      </w:r>
      <w:r w:rsidRPr="00121469">
        <w:rPr>
          <w:rFonts w:ascii="Times New Roman" w:hAnsi="Times New Roman"/>
          <w:spacing w:val="-2"/>
          <w:sz w:val="24"/>
          <w:szCs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своите</w:t>
      </w:r>
      <w:r w:rsidR="001E29BC" w:rsidRPr="00121469">
        <w:rPr>
          <w:rFonts w:ascii="Times New Roman" w:hAnsi="Times New Roman"/>
          <w:spacing w:val="-2"/>
          <w:sz w:val="24"/>
          <w:szCs w:val="24"/>
          <w:lang w:val="mk-MK"/>
        </w:rPr>
        <w:t xml:space="preserve"> изјави за интерес</w:t>
      </w:r>
      <w:r w:rsidRPr="00121469">
        <w:rPr>
          <w:rFonts w:ascii="Times New Roman" w:hAnsi="Times New Roman"/>
          <w:spacing w:val="-2"/>
          <w:sz w:val="24"/>
          <w:szCs w:val="24"/>
          <w:lang w:val="mk-MK"/>
        </w:rPr>
        <w:t xml:space="preserve"> јасно да ја наведат структурата на нивното „здружување“ и обврските на секој од членовите и</w:t>
      </w:r>
      <w:r w:rsidR="00D0022D" w:rsidRPr="00121469">
        <w:rPr>
          <w:rFonts w:ascii="Times New Roman" w:hAnsi="Times New Roman"/>
          <w:spacing w:val="-2"/>
          <w:sz w:val="24"/>
          <w:szCs w:val="24"/>
          <w:lang w:val="mk-MK"/>
        </w:rPr>
        <w:t>/или</w:t>
      </w:r>
      <w:r w:rsidRPr="00121469">
        <w:rPr>
          <w:rFonts w:ascii="Times New Roman" w:hAnsi="Times New Roman"/>
          <w:spacing w:val="-2"/>
          <w:sz w:val="24"/>
          <w:szCs w:val="24"/>
          <w:lang w:val="mk-MK"/>
        </w:rPr>
        <w:t xml:space="preserve"> подконсултантите. Нејасните изјави за интерес во смисла на „во асоцијација</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афилијација</w:t>
      </w:r>
      <w:r w:rsidR="00D0022D" w:rsidRPr="00121469">
        <w:rPr>
          <w:rFonts w:ascii="Times New Roman" w:hAnsi="Times New Roman"/>
          <w:spacing w:val="-2"/>
          <w:sz w:val="24"/>
          <w:szCs w:val="24"/>
          <w:lang w:val="mk-MK"/>
        </w:rPr>
        <w:t xml:space="preserve">/соработка </w:t>
      </w:r>
      <w:r w:rsidRPr="00121469">
        <w:rPr>
          <w:rFonts w:ascii="Times New Roman" w:hAnsi="Times New Roman"/>
          <w:spacing w:val="-2"/>
          <w:sz w:val="24"/>
          <w:szCs w:val="24"/>
          <w:lang w:val="mk-MK"/>
        </w:rPr>
        <w:t xml:space="preserve">со“ и слично може да не бидат разгледувани при </w:t>
      </w:r>
      <w:r w:rsidR="00D0022D" w:rsidRPr="00121469">
        <w:rPr>
          <w:rFonts w:ascii="Times New Roman" w:hAnsi="Times New Roman"/>
          <w:spacing w:val="-2"/>
          <w:sz w:val="24"/>
          <w:szCs w:val="24"/>
          <w:lang w:val="mk-MK"/>
        </w:rPr>
        <w:t>утврдување</w:t>
      </w:r>
      <w:r w:rsidRPr="00121469">
        <w:rPr>
          <w:rFonts w:ascii="Times New Roman" w:hAnsi="Times New Roman"/>
          <w:spacing w:val="-2"/>
          <w:sz w:val="24"/>
          <w:szCs w:val="24"/>
          <w:lang w:val="mk-MK"/>
        </w:rPr>
        <w:t xml:space="preserve"> на кратката листа на најквалификувани фирми.</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121469" w:rsidRDefault="002D2FAF" w:rsidP="00B82E63">
      <w:pPr>
        <w:suppressAutoHyphens/>
        <w:ind w:left="-709"/>
        <w:jc w:val="both"/>
        <w:rPr>
          <w:rFonts w:ascii="Times New Roman" w:hAnsi="Times New Roman"/>
          <w:spacing w:val="-2"/>
          <w:sz w:val="24"/>
          <w:szCs w:val="24"/>
          <w:lang w:val="mk-MK"/>
        </w:rPr>
      </w:pPr>
    </w:p>
    <w:p w14:paraId="0420C21C" w14:textId="010BFB1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121469">
        <w:rPr>
          <w:rFonts w:ascii="Times New Roman" w:hAnsi="Times New Roman"/>
          <w:spacing w:val="-2"/>
          <w:sz w:val="24"/>
          <w:szCs w:val="24"/>
          <w:lang w:val="mk-MK"/>
        </w:rPr>
        <w:t>на Светска банка дефинирани во</w:t>
      </w:r>
      <w:r w:rsidR="00D0022D" w:rsidRPr="00121469">
        <w:rPr>
          <w:rFonts w:ascii="Times New Roman" w:hAnsi="Times New Roman"/>
          <w:sz w:val="24"/>
          <w:szCs w:val="24"/>
          <w:lang w:val="mk-MK"/>
        </w:rPr>
        <w:t xml:space="preserve"> Регулативата за набавки на Светска Банка за финансирање на инвестициски проекти („Регулатива</w:t>
      </w:r>
      <w:r w:rsidR="007879B3" w:rsidRPr="00121469">
        <w:rPr>
          <w:rFonts w:ascii="Times New Roman" w:hAnsi="Times New Roman"/>
          <w:sz w:val="24"/>
          <w:szCs w:val="24"/>
          <w:lang w:val="mk-MK"/>
        </w:rPr>
        <w:t xml:space="preserve"> за набавки“) </w:t>
      </w:r>
      <w:r w:rsidR="00D0022D" w:rsidRPr="00121469">
        <w:rPr>
          <w:rFonts w:ascii="Times New Roman" w:hAnsi="Times New Roman"/>
          <w:sz w:val="24"/>
          <w:szCs w:val="24"/>
          <w:lang w:val="mk-MK"/>
        </w:rPr>
        <w:t>(</w:t>
      </w:r>
      <w:r w:rsidR="00D0022D" w:rsidRPr="00121469">
        <w:rPr>
          <w:rFonts w:ascii="Times New Roman" w:hAnsi="Times New Roman"/>
          <w:spacing w:val="-2"/>
          <w:sz w:val="24"/>
          <w:szCs w:val="24"/>
          <w:lang w:val="mk-MK"/>
        </w:rPr>
        <w:t>Procurement Regulations for IPF Borrowers dated July 2016, revised November 2017, and August 2018-  “Procurement Regulations</w:t>
      </w:r>
      <w:r w:rsidR="00E85531" w:rsidRPr="00121469">
        <w:rPr>
          <w:rFonts w:ascii="Times New Roman" w:hAnsi="Times New Roman"/>
          <w:spacing w:val="-2"/>
          <w:sz w:val="24"/>
          <w:szCs w:val="24"/>
          <w:lang w:val="mk-MK"/>
        </w:rPr>
        <w:t>”</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w:t>
      </w:r>
    </w:p>
    <w:p w14:paraId="77C361AB" w14:textId="77777777" w:rsidR="002D2FAF" w:rsidRPr="00121469" w:rsidRDefault="002D2FAF" w:rsidP="00B82E63">
      <w:pPr>
        <w:suppressAutoHyphens/>
        <w:ind w:left="-709"/>
        <w:jc w:val="both"/>
        <w:rPr>
          <w:rFonts w:ascii="Times New Roman" w:hAnsi="Times New Roman"/>
          <w:spacing w:val="-2"/>
          <w:sz w:val="24"/>
          <w:szCs w:val="24"/>
          <w:lang w:val="mk-MK"/>
        </w:rPr>
      </w:pPr>
    </w:p>
    <w:p w14:paraId="1D86D17D" w14:textId="7777777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121469" w:rsidRDefault="002D2FAF" w:rsidP="00B82E63">
      <w:pPr>
        <w:suppressAutoHyphens/>
        <w:ind w:left="-709"/>
        <w:jc w:val="both"/>
        <w:rPr>
          <w:rFonts w:ascii="Times New Roman" w:hAnsi="Times New Roman"/>
          <w:spacing w:val="-2"/>
          <w:sz w:val="24"/>
          <w:szCs w:val="24"/>
          <w:lang w:val="mk-MK"/>
        </w:rPr>
      </w:pPr>
    </w:p>
    <w:p w14:paraId="6D7F3674" w14:textId="1BA2ABC3" w:rsidR="00E85531" w:rsidRPr="00121469" w:rsidRDefault="002D2FAF" w:rsidP="00E85531">
      <w:pPr>
        <w:suppressAutoHyphens/>
        <w:ind w:left="-709"/>
        <w:jc w:val="both"/>
        <w:rPr>
          <w:rFonts w:ascii="Times New Roman" w:hAnsi="Times New Roman"/>
          <w:spacing w:val="-2"/>
          <w:sz w:val="24"/>
          <w:szCs w:val="24"/>
          <w:lang w:val="mk-MK"/>
        </w:rPr>
      </w:pPr>
      <w:r w:rsidRPr="00121469">
        <w:rPr>
          <w:rFonts w:ascii="Times New Roman" w:hAnsi="Times New Roman"/>
          <w:b/>
          <w:spacing w:val="-2"/>
          <w:sz w:val="24"/>
          <w:szCs w:val="24"/>
          <w:lang w:val="mk-MK"/>
        </w:rPr>
        <w:t xml:space="preserve">Изјавите за интерес </w:t>
      </w:r>
      <w:r w:rsidR="001E29BC" w:rsidRPr="00121469">
        <w:rPr>
          <w:rFonts w:ascii="Times New Roman" w:hAnsi="Times New Roman"/>
          <w:b/>
          <w:spacing w:val="-2"/>
          <w:sz w:val="24"/>
          <w:szCs w:val="24"/>
          <w:lang w:val="mk-MK"/>
        </w:rPr>
        <w:t>(</w:t>
      </w:r>
      <w:r w:rsidR="00C94B36" w:rsidRPr="00121469">
        <w:rPr>
          <w:rFonts w:ascii="Times New Roman" w:hAnsi="Times New Roman"/>
          <w:b/>
          <w:spacing w:val="-2"/>
          <w:sz w:val="24"/>
          <w:szCs w:val="24"/>
          <w:lang w:val="mk-MK"/>
        </w:rPr>
        <w:t xml:space="preserve">писмо за интерес и </w:t>
      </w:r>
      <w:r w:rsidR="001E29BC" w:rsidRPr="00121469">
        <w:rPr>
          <w:rFonts w:ascii="Times New Roman" w:hAnsi="Times New Roman"/>
          <w:b/>
          <w:spacing w:val="-2"/>
          <w:sz w:val="24"/>
          <w:szCs w:val="24"/>
          <w:lang w:val="mk-MK"/>
        </w:rPr>
        <w:t>портфолио</w:t>
      </w:r>
      <w:r w:rsidR="00BD0CE2" w:rsidRPr="00121469">
        <w:rPr>
          <w:rFonts w:ascii="Times New Roman" w:hAnsi="Times New Roman"/>
          <w:b/>
          <w:spacing w:val="-2"/>
          <w:sz w:val="24"/>
          <w:szCs w:val="24"/>
          <w:lang w:val="mk-MK"/>
        </w:rPr>
        <w:t xml:space="preserve"> со </w:t>
      </w:r>
      <w:r w:rsidR="00704023" w:rsidRPr="00121469">
        <w:rPr>
          <w:rFonts w:ascii="Times New Roman" w:hAnsi="Times New Roman"/>
          <w:b/>
          <w:spacing w:val="-2"/>
          <w:sz w:val="24"/>
          <w:szCs w:val="24"/>
          <w:lang w:val="mk-MK"/>
        </w:rPr>
        <w:t>организациски капацитет</w:t>
      </w:r>
      <w:r w:rsidR="008854A9" w:rsidRPr="00121469">
        <w:rPr>
          <w:rFonts w:ascii="Times New Roman" w:hAnsi="Times New Roman"/>
          <w:b/>
          <w:spacing w:val="-2"/>
          <w:sz w:val="24"/>
          <w:szCs w:val="24"/>
          <w:lang w:val="mk-MK"/>
        </w:rPr>
        <w:t>,</w:t>
      </w:r>
      <w:r w:rsidR="00704023" w:rsidRPr="00121469">
        <w:rPr>
          <w:rFonts w:ascii="Times New Roman" w:hAnsi="Times New Roman"/>
          <w:b/>
          <w:spacing w:val="-2"/>
          <w:sz w:val="24"/>
          <w:szCs w:val="24"/>
          <w:lang w:val="mk-MK"/>
        </w:rPr>
        <w:t xml:space="preserve"> </w:t>
      </w:r>
      <w:r w:rsidR="00BD0CE2" w:rsidRPr="00121469">
        <w:rPr>
          <w:rFonts w:ascii="Times New Roman" w:hAnsi="Times New Roman"/>
          <w:b/>
          <w:spacing w:val="-2"/>
          <w:sz w:val="24"/>
          <w:szCs w:val="24"/>
          <w:lang w:val="mk-MK"/>
        </w:rPr>
        <w:t>референци</w:t>
      </w:r>
      <w:r w:rsidR="001E29BC" w:rsidRPr="00121469">
        <w:rPr>
          <w:rFonts w:ascii="Times New Roman" w:hAnsi="Times New Roman"/>
          <w:b/>
          <w:spacing w:val="-2"/>
          <w:sz w:val="24"/>
          <w:szCs w:val="24"/>
          <w:lang w:val="mk-MK"/>
        </w:rPr>
        <w:t xml:space="preserve"> </w:t>
      </w:r>
      <w:r w:rsidR="008854A9" w:rsidRPr="00121469">
        <w:rPr>
          <w:rFonts w:ascii="Times New Roman" w:hAnsi="Times New Roman"/>
          <w:b/>
          <w:spacing w:val="-2"/>
          <w:sz w:val="24"/>
          <w:szCs w:val="24"/>
          <w:lang w:val="mk-MK"/>
        </w:rPr>
        <w:t xml:space="preserve">и документи </w:t>
      </w:r>
      <w:r w:rsidR="00C94B36" w:rsidRPr="00121469">
        <w:rPr>
          <w:rFonts w:ascii="Times New Roman" w:hAnsi="Times New Roman"/>
          <w:b/>
          <w:spacing w:val="-2"/>
          <w:sz w:val="24"/>
          <w:szCs w:val="24"/>
          <w:lang w:val="mk-MK"/>
        </w:rPr>
        <w:t>преку ко</w:t>
      </w:r>
      <w:r w:rsidR="00BD0CE2" w:rsidRPr="00121469">
        <w:rPr>
          <w:rFonts w:ascii="Times New Roman" w:hAnsi="Times New Roman"/>
          <w:b/>
          <w:spacing w:val="-2"/>
          <w:sz w:val="24"/>
          <w:szCs w:val="24"/>
          <w:lang w:val="mk-MK"/>
        </w:rPr>
        <w:t>и</w:t>
      </w:r>
      <w:r w:rsidR="00C94B36" w:rsidRPr="00121469">
        <w:rPr>
          <w:rFonts w:ascii="Times New Roman" w:hAnsi="Times New Roman"/>
          <w:b/>
          <w:spacing w:val="-2"/>
          <w:sz w:val="24"/>
          <w:szCs w:val="24"/>
          <w:lang w:val="mk-MK"/>
        </w:rPr>
        <w:t xml:space="preserve"> се претставува исполнетоста на горенаведените критериуми</w:t>
      </w:r>
      <w:r w:rsidR="001E29BC"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на англиски или </w:t>
      </w:r>
      <w:r w:rsidR="00BD0CE2" w:rsidRPr="00121469">
        <w:rPr>
          <w:rFonts w:ascii="Times New Roman" w:hAnsi="Times New Roman"/>
          <w:b/>
          <w:spacing w:val="-2"/>
          <w:sz w:val="24"/>
          <w:szCs w:val="24"/>
          <w:lang w:val="mk-MK"/>
        </w:rPr>
        <w:t xml:space="preserve">на </w:t>
      </w:r>
      <w:r w:rsidRPr="00121469">
        <w:rPr>
          <w:rFonts w:ascii="Times New Roman" w:hAnsi="Times New Roman"/>
          <w:b/>
          <w:spacing w:val="-2"/>
          <w:sz w:val="24"/>
          <w:szCs w:val="24"/>
          <w:lang w:val="mk-MK"/>
        </w:rPr>
        <w:t xml:space="preserve">македонски јазик треба да се достават </w:t>
      </w:r>
      <w:r w:rsidR="00E85531" w:rsidRPr="00121469">
        <w:rPr>
          <w:rFonts w:ascii="Times New Roman" w:hAnsi="Times New Roman"/>
          <w:b/>
          <w:spacing w:val="-2"/>
          <w:sz w:val="24"/>
          <w:szCs w:val="24"/>
          <w:lang w:val="mk-MK"/>
        </w:rPr>
        <w:t xml:space="preserve">во електронска форма </w:t>
      </w:r>
      <w:r w:rsidR="00491444" w:rsidRPr="00121469">
        <w:rPr>
          <w:rFonts w:ascii="Times New Roman" w:hAnsi="Times New Roman"/>
          <w:b/>
          <w:spacing w:val="-2"/>
          <w:sz w:val="24"/>
          <w:szCs w:val="24"/>
          <w:lang w:val="mk-MK"/>
        </w:rPr>
        <w:t>најдоцна до</w:t>
      </w:r>
      <w:r w:rsidR="00AF6EF2" w:rsidRPr="00121469">
        <w:rPr>
          <w:rFonts w:ascii="Times New Roman" w:hAnsi="Times New Roman"/>
          <w:b/>
          <w:spacing w:val="-2"/>
          <w:sz w:val="24"/>
          <w:szCs w:val="24"/>
          <w:lang w:val="ru-RU"/>
        </w:rPr>
        <w:t xml:space="preserve"> </w:t>
      </w:r>
      <w:r w:rsidR="008B2C37" w:rsidRPr="00121469">
        <w:rPr>
          <w:rFonts w:ascii="Times New Roman" w:hAnsi="Times New Roman"/>
          <w:b/>
          <w:spacing w:val="-2"/>
          <w:sz w:val="24"/>
          <w:szCs w:val="24"/>
          <w:lang w:val="ru-RU"/>
        </w:rPr>
        <w:t>1</w:t>
      </w:r>
      <w:r w:rsidR="0054771E">
        <w:rPr>
          <w:rFonts w:ascii="Times New Roman" w:hAnsi="Times New Roman"/>
          <w:b/>
          <w:spacing w:val="-2"/>
          <w:sz w:val="24"/>
          <w:szCs w:val="24"/>
          <w:lang w:val="ru-RU"/>
        </w:rPr>
        <w:t>8</w:t>
      </w:r>
      <w:r w:rsidR="008B2C37" w:rsidRPr="00121469">
        <w:rPr>
          <w:rFonts w:ascii="Times New Roman" w:hAnsi="Times New Roman"/>
          <w:b/>
          <w:spacing w:val="-2"/>
          <w:sz w:val="24"/>
          <w:szCs w:val="24"/>
          <w:lang w:val="ru-RU"/>
        </w:rPr>
        <w:t>.04.2025</w:t>
      </w:r>
      <w:r w:rsidR="00E85531" w:rsidRPr="00121469">
        <w:rPr>
          <w:rFonts w:ascii="Times New Roman" w:hAnsi="Times New Roman"/>
          <w:b/>
          <w:spacing w:val="-2"/>
          <w:sz w:val="24"/>
          <w:szCs w:val="24"/>
          <w:lang w:val="ru-RU"/>
        </w:rPr>
        <w:t xml:space="preserve"> година </w:t>
      </w:r>
      <w:r w:rsidRPr="00121469">
        <w:rPr>
          <w:rFonts w:ascii="Times New Roman" w:hAnsi="Times New Roman"/>
          <w:spacing w:val="-2"/>
          <w:sz w:val="24"/>
          <w:szCs w:val="24"/>
          <w:lang w:val="mk-MK"/>
        </w:rPr>
        <w:t xml:space="preserve">на </w:t>
      </w:r>
      <w:r w:rsidR="00A00494" w:rsidRPr="00121469">
        <w:rPr>
          <w:rFonts w:ascii="Times New Roman" w:hAnsi="Times New Roman"/>
          <w:spacing w:val="-2"/>
          <w:sz w:val="24"/>
          <w:szCs w:val="24"/>
          <w:lang w:val="mk-MK"/>
        </w:rPr>
        <w:t>следн</w:t>
      </w:r>
      <w:r w:rsidR="00E85531" w:rsidRPr="00121469">
        <w:rPr>
          <w:rFonts w:ascii="Times New Roman" w:hAnsi="Times New Roman"/>
          <w:spacing w:val="-2"/>
          <w:sz w:val="24"/>
          <w:szCs w:val="24"/>
          <w:lang w:val="mk-MK"/>
        </w:rPr>
        <w:t>ите</w:t>
      </w:r>
      <w:r w:rsidR="00A00494" w:rsidRPr="00121469">
        <w:rPr>
          <w:rFonts w:ascii="Times New Roman" w:hAnsi="Times New Roman"/>
          <w:spacing w:val="-2"/>
          <w:sz w:val="24"/>
          <w:szCs w:val="24"/>
          <w:lang w:val="mk-MK"/>
        </w:rPr>
        <w:t xml:space="preserve"> електронск</w:t>
      </w:r>
      <w:r w:rsidR="00E85531" w:rsidRPr="00121469">
        <w:rPr>
          <w:rFonts w:ascii="Times New Roman" w:hAnsi="Times New Roman"/>
          <w:spacing w:val="-2"/>
          <w:sz w:val="24"/>
          <w:szCs w:val="24"/>
          <w:lang w:val="mk-MK"/>
        </w:rPr>
        <w:t>и</w:t>
      </w:r>
      <w:r w:rsidR="00A00494" w:rsidRPr="00121469">
        <w:rPr>
          <w:rFonts w:ascii="Times New Roman" w:hAnsi="Times New Roman"/>
          <w:spacing w:val="-2"/>
          <w:sz w:val="24"/>
          <w:szCs w:val="24"/>
          <w:lang w:val="mk-MK"/>
        </w:rPr>
        <w:t xml:space="preserve"> адрес</w:t>
      </w:r>
      <w:r w:rsidR="00E85531" w:rsidRPr="00121469">
        <w:rPr>
          <w:rFonts w:ascii="Times New Roman" w:hAnsi="Times New Roman"/>
          <w:spacing w:val="-2"/>
          <w:sz w:val="24"/>
          <w:szCs w:val="24"/>
          <w:lang w:val="mk-MK"/>
        </w:rPr>
        <w:t>и</w:t>
      </w:r>
      <w:r w:rsidR="00491444" w:rsidRPr="00121469">
        <w:rPr>
          <w:rFonts w:ascii="Times New Roman" w:hAnsi="Times New Roman"/>
          <w:spacing w:val="-2"/>
          <w:sz w:val="24"/>
          <w:szCs w:val="24"/>
          <w:lang w:val="ru-RU"/>
        </w:rPr>
        <w:t>:</w:t>
      </w:r>
      <w:r w:rsidR="00491444" w:rsidRPr="00121469">
        <w:rPr>
          <w:rFonts w:ascii="Times New Roman" w:hAnsi="Times New Roman"/>
          <w:spacing w:val="-2"/>
          <w:sz w:val="24"/>
          <w:szCs w:val="24"/>
          <w:lang w:val="mk-MK"/>
        </w:rPr>
        <w:t xml:space="preserve"> </w:t>
      </w:r>
    </w:p>
    <w:p w14:paraId="0662C85D" w14:textId="47F718CC" w:rsidR="00491444" w:rsidRPr="00121469" w:rsidRDefault="00491444" w:rsidP="00E85531">
      <w:pPr>
        <w:suppressAutoHyphens/>
        <w:ind w:left="-709"/>
        <w:jc w:val="both"/>
        <w:rPr>
          <w:rStyle w:val="Hyperlink"/>
          <w:rFonts w:ascii="Times New Roman" w:hAnsi="Times New Roman"/>
          <w:spacing w:val="-2"/>
          <w:sz w:val="24"/>
          <w:szCs w:val="24"/>
          <w:lang w:val="mk-MK"/>
        </w:rPr>
      </w:pPr>
      <w:r w:rsidRPr="00121469">
        <w:rPr>
          <w:rFonts w:ascii="Times New Roman" w:hAnsi="Times New Roman"/>
          <w:spacing w:val="-2"/>
          <w:sz w:val="24"/>
          <w:szCs w:val="24"/>
          <w:lang w:val="mk-MK"/>
        </w:rPr>
        <w:t>danijela.maneva@mon.gov.mk (CC:</w:t>
      </w:r>
      <w:r w:rsidR="00C94B36"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igor.krstevski@mon.gov.mk</w:t>
      </w:r>
      <w:r w:rsidR="00C94B36" w:rsidRPr="00121469">
        <w:rPr>
          <w:rFonts w:ascii="Times New Roman" w:hAnsi="Times New Roman"/>
          <w:spacing w:val="-2"/>
          <w:sz w:val="24"/>
          <w:szCs w:val="24"/>
          <w:lang w:val="mk-MK"/>
        </w:rPr>
        <w:t>)</w:t>
      </w:r>
    </w:p>
    <w:p w14:paraId="16AD5B26" w14:textId="77777777" w:rsidR="00C94B36" w:rsidRPr="00121469" w:rsidRDefault="00C94B36" w:rsidP="00491444">
      <w:pPr>
        <w:suppressAutoHyphens/>
        <w:ind w:left="-709"/>
        <w:jc w:val="both"/>
        <w:rPr>
          <w:rFonts w:ascii="Times New Roman" w:hAnsi="Times New Roman"/>
          <w:spacing w:val="-2"/>
          <w:sz w:val="24"/>
          <w:szCs w:val="24"/>
          <w:lang w:val="mk-MK"/>
        </w:rPr>
      </w:pPr>
    </w:p>
    <w:p w14:paraId="138E7F99" w14:textId="1563B0CB" w:rsidR="002D2FAF" w:rsidRPr="00121469" w:rsidRDefault="00AF6EF2" w:rsidP="00491444">
      <w:pPr>
        <w:suppressAutoHyphens/>
        <w:ind w:left="-709"/>
        <w:jc w:val="both"/>
        <w:rPr>
          <w:rFonts w:ascii="Times New Roman" w:hAnsi="Times New Roman"/>
          <w:i/>
          <w:spacing w:val="-2"/>
          <w:sz w:val="24"/>
          <w:szCs w:val="24"/>
          <w:lang w:val="mk-MK"/>
        </w:rPr>
      </w:pPr>
      <w:r w:rsidRPr="00121469">
        <w:rPr>
          <w:rFonts w:ascii="Times New Roman" w:hAnsi="Times New Roman"/>
          <w:i/>
          <w:spacing w:val="-2"/>
          <w:sz w:val="24"/>
          <w:szCs w:val="24"/>
          <w:lang w:val="mk-MK"/>
        </w:rPr>
        <w:t>(с</w:t>
      </w:r>
      <w:r w:rsidR="00491444" w:rsidRPr="00121469">
        <w:rPr>
          <w:rFonts w:ascii="Times New Roman" w:hAnsi="Times New Roman"/>
          <w:i/>
          <w:spacing w:val="-2"/>
          <w:sz w:val="24"/>
          <w:szCs w:val="24"/>
          <w:lang w:val="mk-MK"/>
        </w:rPr>
        <w:t xml:space="preserve">о </w:t>
      </w:r>
      <w:r w:rsidR="00E85531" w:rsidRPr="00121469">
        <w:rPr>
          <w:rFonts w:ascii="Times New Roman" w:hAnsi="Times New Roman"/>
          <w:i/>
          <w:spacing w:val="-2"/>
          <w:sz w:val="24"/>
          <w:szCs w:val="24"/>
          <w:lang w:val="mk-MK"/>
        </w:rPr>
        <w:t>назнака/предмет</w:t>
      </w:r>
      <w:r w:rsidRPr="00121469">
        <w:rPr>
          <w:rFonts w:ascii="Times New Roman" w:hAnsi="Times New Roman"/>
          <w:i/>
          <w:spacing w:val="-2"/>
          <w:sz w:val="24"/>
          <w:szCs w:val="24"/>
          <w:lang w:val="mk-MK"/>
        </w:rPr>
        <w:t>:</w:t>
      </w:r>
      <w:r w:rsidR="002D2FAF" w:rsidRPr="00121469">
        <w:rPr>
          <w:rFonts w:ascii="Times New Roman" w:hAnsi="Times New Roman"/>
          <w:i/>
          <w:spacing w:val="-2"/>
          <w:sz w:val="24"/>
          <w:szCs w:val="24"/>
          <w:lang w:val="ru-RU"/>
        </w:rPr>
        <w:t xml:space="preserve"> </w:t>
      </w:r>
      <w:r w:rsidR="00E85531" w:rsidRPr="00121469">
        <w:rPr>
          <w:rFonts w:ascii="Times New Roman" w:hAnsi="Times New Roman"/>
          <w:i/>
          <w:spacing w:val="-2"/>
          <w:sz w:val="24"/>
          <w:szCs w:val="24"/>
          <w:lang w:val="ru-RU"/>
        </w:rPr>
        <w:t xml:space="preserve">Изјава за интерес </w:t>
      </w:r>
      <w:r w:rsidR="00091ACA" w:rsidRPr="00121469">
        <w:rPr>
          <w:rFonts w:ascii="Times New Roman" w:hAnsi="Times New Roman"/>
          <w:i/>
          <w:spacing w:val="-2"/>
          <w:sz w:val="24"/>
          <w:szCs w:val="24"/>
          <w:lang w:val="ru-RU"/>
        </w:rPr>
        <w:t>по</w:t>
      </w:r>
      <w:r w:rsidR="002D2FAF" w:rsidRPr="00121469">
        <w:rPr>
          <w:rFonts w:ascii="Times New Roman" w:hAnsi="Times New Roman"/>
          <w:i/>
          <w:spacing w:val="-2"/>
          <w:sz w:val="24"/>
          <w:szCs w:val="24"/>
          <w:lang w:val="mk-MK"/>
        </w:rPr>
        <w:t xml:space="preserve"> оглас бр.</w:t>
      </w:r>
      <w:r w:rsidR="0081210B" w:rsidRPr="00121469">
        <w:rPr>
          <w:rFonts w:ascii="Times New Roman" w:hAnsi="Times New Roman"/>
          <w:i/>
          <w:spacing w:val="-2"/>
          <w:sz w:val="24"/>
          <w:szCs w:val="24"/>
          <w:lang w:val="mk-MK"/>
        </w:rPr>
        <w:t xml:space="preserve"> 0</w:t>
      </w:r>
      <w:r w:rsidR="008A7066" w:rsidRPr="00121469">
        <w:rPr>
          <w:rFonts w:ascii="Times New Roman" w:hAnsi="Times New Roman"/>
          <w:i/>
          <w:spacing w:val="-2"/>
          <w:sz w:val="24"/>
          <w:szCs w:val="24"/>
          <w:lang w:val="mk-MK"/>
        </w:rPr>
        <w:t>0</w:t>
      </w:r>
      <w:r w:rsidR="0054771E">
        <w:rPr>
          <w:rFonts w:ascii="Times New Roman" w:hAnsi="Times New Roman"/>
          <w:i/>
          <w:spacing w:val="-2"/>
          <w:sz w:val="24"/>
          <w:szCs w:val="24"/>
          <w:lang w:val="mk-MK"/>
        </w:rPr>
        <w:t>2</w:t>
      </w:r>
      <w:r w:rsidR="00704023" w:rsidRPr="00121469">
        <w:rPr>
          <w:rFonts w:ascii="Times New Roman" w:hAnsi="Times New Roman"/>
          <w:i/>
          <w:spacing w:val="-2"/>
          <w:sz w:val="24"/>
          <w:szCs w:val="24"/>
          <w:lang w:val="mk-MK"/>
        </w:rPr>
        <w:t>-2</w:t>
      </w:r>
      <w:r w:rsidR="008A4A13" w:rsidRPr="00121469">
        <w:rPr>
          <w:rFonts w:ascii="Times New Roman" w:hAnsi="Times New Roman"/>
          <w:i/>
          <w:spacing w:val="-2"/>
          <w:sz w:val="24"/>
          <w:szCs w:val="24"/>
          <w:lang w:val="mk-MK"/>
        </w:rPr>
        <w:t>5</w:t>
      </w:r>
      <w:r w:rsidR="0081210B" w:rsidRPr="00121469">
        <w:rPr>
          <w:rFonts w:ascii="Times New Roman" w:hAnsi="Times New Roman"/>
          <w:i/>
          <w:spacing w:val="-2"/>
          <w:sz w:val="24"/>
          <w:szCs w:val="24"/>
          <w:lang w:val="mk-MK"/>
        </w:rPr>
        <w:t>)</w:t>
      </w:r>
    </w:p>
    <w:p w14:paraId="5CC1CC4C" w14:textId="77777777" w:rsidR="00491444" w:rsidRPr="00121469" w:rsidRDefault="00491444">
      <w:pPr>
        <w:suppressAutoHyphens/>
        <w:ind w:left="-709"/>
        <w:jc w:val="both"/>
        <w:rPr>
          <w:rFonts w:ascii="Times New Roman" w:hAnsi="Times New Roman"/>
          <w:color w:val="FF0000"/>
          <w:spacing w:val="-2"/>
          <w:sz w:val="24"/>
          <w:szCs w:val="24"/>
          <w:lang w:val="mk-MK"/>
        </w:rPr>
      </w:pPr>
    </w:p>
    <w:sectPr w:rsidR="00491444" w:rsidRPr="00121469"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8AF7" w14:textId="77777777" w:rsidR="009E2C96" w:rsidRDefault="009E2C96">
      <w:r>
        <w:separator/>
      </w:r>
    </w:p>
  </w:endnote>
  <w:endnote w:type="continuationSeparator" w:id="0">
    <w:p w14:paraId="29BB2D92" w14:textId="77777777" w:rsidR="009E2C96" w:rsidRDefault="009E2C96"/>
  </w:endnote>
  <w:endnote w:type="continuationNotice" w:id="1">
    <w:p w14:paraId="21953E95" w14:textId="77777777" w:rsidR="009E2C96" w:rsidRDefault="009E2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DEFF" w14:textId="77777777" w:rsidR="009E2C96" w:rsidRDefault="009E2C96">
      <w:r>
        <w:rPr>
          <w:sz w:val="24"/>
        </w:rPr>
        <w:separator/>
      </w:r>
    </w:p>
  </w:footnote>
  <w:footnote w:type="continuationSeparator" w:id="0">
    <w:p w14:paraId="729ED8A3" w14:textId="77777777" w:rsidR="009E2C96" w:rsidRDefault="009E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DF5"/>
    <w:multiLevelType w:val="hybridMultilevel"/>
    <w:tmpl w:val="C8E48764"/>
    <w:lvl w:ilvl="0" w:tplc="B0146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6"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6"/>
  </w:num>
  <w:num w:numId="2" w16cid:durableId="469976822">
    <w:abstractNumId w:val="7"/>
  </w:num>
  <w:num w:numId="3" w16cid:durableId="1336302812">
    <w:abstractNumId w:val="5"/>
  </w:num>
  <w:num w:numId="4" w16cid:durableId="2006861971">
    <w:abstractNumId w:val="2"/>
  </w:num>
  <w:num w:numId="5" w16cid:durableId="181672703">
    <w:abstractNumId w:val="9"/>
  </w:num>
  <w:num w:numId="6" w16cid:durableId="238910618">
    <w:abstractNumId w:val="1"/>
  </w:num>
  <w:num w:numId="7" w16cid:durableId="146286180">
    <w:abstractNumId w:val="4"/>
  </w:num>
  <w:num w:numId="8" w16cid:durableId="1954436099">
    <w:abstractNumId w:val="3"/>
  </w:num>
  <w:num w:numId="9" w16cid:durableId="68121034">
    <w:abstractNumId w:val="8"/>
  </w:num>
  <w:num w:numId="10" w16cid:durableId="324549426">
    <w:abstractNumId w:val="10"/>
  </w:num>
  <w:num w:numId="11" w16cid:durableId="38391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ACA"/>
    <w:rsid w:val="00092AB0"/>
    <w:rsid w:val="0009395E"/>
    <w:rsid w:val="00096BD6"/>
    <w:rsid w:val="000A1D2C"/>
    <w:rsid w:val="000A4184"/>
    <w:rsid w:val="000A43E3"/>
    <w:rsid w:val="000C4041"/>
    <w:rsid w:val="000C4F5A"/>
    <w:rsid w:val="000D2378"/>
    <w:rsid w:val="000F2BC9"/>
    <w:rsid w:val="000F7728"/>
    <w:rsid w:val="00110C36"/>
    <w:rsid w:val="0011152D"/>
    <w:rsid w:val="00121469"/>
    <w:rsid w:val="00123744"/>
    <w:rsid w:val="001255B6"/>
    <w:rsid w:val="00130F24"/>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1871"/>
    <w:rsid w:val="00522CFF"/>
    <w:rsid w:val="00522FF5"/>
    <w:rsid w:val="00527040"/>
    <w:rsid w:val="0054426C"/>
    <w:rsid w:val="0054771E"/>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E2C96"/>
    <w:rsid w:val="009F5125"/>
    <w:rsid w:val="00A00494"/>
    <w:rsid w:val="00A05A45"/>
    <w:rsid w:val="00A40C3C"/>
    <w:rsid w:val="00A47453"/>
    <w:rsid w:val="00A52C40"/>
    <w:rsid w:val="00A76E67"/>
    <w:rsid w:val="00A94810"/>
    <w:rsid w:val="00AA0A3C"/>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 w:val="00FD0F85"/>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Naslov 1,List Paragraph (numbered (a)),WB Para,List Paragraph1,Akapit z listą BS,Foot note,Bullet Points,Liste Paragraf,Table of contents numbered,lp1,Bullet OFM,List 100s,Bullets,References,123 List Paragraph,Celula,Normal 2,Listeafsnit"/>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aliases w:val="Naslov 1 Char,List Paragraph (numbered (a)) Char,WB Para Char,List Paragraph1 Char,Akapit z listą BS Char,Foot note Char,Bullet Points Char,Liste Paragraf Char,Table of contents numbered Char,lp1 Char,Bullet OFM Char,List 100s Char"/>
    <w:link w:val="ListParagraph"/>
    <w:uiPriority w:val="34"/>
    <w:qFormat/>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4869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65</cp:revision>
  <cp:lastPrinted>2011-11-02T17:37:00Z</cp:lastPrinted>
  <dcterms:created xsi:type="dcterms:W3CDTF">2014-07-16T09:08:00Z</dcterms:created>
  <dcterms:modified xsi:type="dcterms:W3CDTF">2025-04-03T12:25:00Z</dcterms:modified>
</cp:coreProperties>
</file>